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37900" w14:textId="6589817B" w:rsidR="006254A9" w:rsidRPr="001C725E" w:rsidRDefault="00D84A67" w:rsidP="00BC73D6">
      <w:pPr>
        <w:pStyle w:val="Titolo"/>
        <w:jc w:val="right"/>
        <w:rPr>
          <w:rFonts w:ascii="Times New Roman" w:hAnsi="Times New Roman" w:cs="Times New Roman"/>
          <w:b/>
          <w:smallCaps/>
          <w:color w:val="31849B" w:themeColor="accent5" w:themeShade="BF"/>
          <w:sz w:val="28"/>
          <w:szCs w:val="36"/>
        </w:rPr>
      </w:pPr>
      <w:r w:rsidRPr="001C725E">
        <w:rPr>
          <w:rFonts w:ascii="Times New Roman" w:hAnsi="Times New Roman" w:cs="Times New Roman"/>
          <w:b/>
          <w:smallCaps/>
          <w:color w:val="31849B" w:themeColor="accent5" w:themeShade="BF"/>
          <w:sz w:val="28"/>
          <w:szCs w:val="36"/>
        </w:rPr>
        <w:t>L’educazione medievale Islandese</w:t>
      </w:r>
    </w:p>
    <w:p w14:paraId="4575A7E0" w14:textId="77777777" w:rsidR="006254A9" w:rsidRPr="00694BE9" w:rsidRDefault="006254A9" w:rsidP="006254A9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B62307" w14:textId="39D78844" w:rsidR="006254A9" w:rsidRPr="001C725E" w:rsidRDefault="008837B6" w:rsidP="003F0B60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mallCaps/>
          <w:color w:val="FF0000"/>
          <w:sz w:val="28"/>
          <w:szCs w:val="28"/>
        </w:rPr>
      </w:pPr>
      <w:r w:rsidRPr="001C725E">
        <w:rPr>
          <w:rFonts w:ascii="Times New Roman" w:hAnsi="Times New Roman" w:cs="Times New Roman"/>
          <w:smallCaps/>
          <w:color w:val="FF0000"/>
          <w:sz w:val="28"/>
          <w:szCs w:val="28"/>
        </w:rPr>
        <w:t>Federica Gualdaroni</w:t>
      </w:r>
    </w:p>
    <w:p w14:paraId="5F6A9789" w14:textId="77777777" w:rsidR="00281526" w:rsidRPr="001C725E" w:rsidRDefault="00281526" w:rsidP="003F0B60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7C07238" w14:textId="4240338F" w:rsidR="009367A6" w:rsidRPr="001C725E" w:rsidRDefault="008837B6" w:rsidP="003F0B60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725E">
        <w:rPr>
          <w:rFonts w:ascii="Times New Roman" w:hAnsi="Times New Roman" w:cs="Times New Roman"/>
          <w:i/>
          <w:iCs/>
          <w:sz w:val="24"/>
          <w:szCs w:val="24"/>
        </w:rPr>
        <w:t>Docente di Storia Sociale dell’Educazione</w:t>
      </w:r>
    </w:p>
    <w:p w14:paraId="3E96C58F" w14:textId="3925C8D4" w:rsidR="009367A6" w:rsidRPr="001C725E" w:rsidRDefault="009367A6" w:rsidP="003F0B60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964A99" w14:textId="697B02E8" w:rsidR="009367A6" w:rsidRPr="001C725E" w:rsidRDefault="009367A6" w:rsidP="003F0B60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725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1C725E">
        <w:rPr>
          <w:rFonts w:ascii="Times New Roman" w:hAnsi="Times New Roman" w:cs="Times New Roman"/>
          <w:sz w:val="24"/>
          <w:szCs w:val="24"/>
        </w:rPr>
        <w:t xml:space="preserve"> </w:t>
      </w:r>
      <w:r w:rsidR="008837B6" w:rsidRPr="001C725E">
        <w:rPr>
          <w:rFonts w:ascii="Times New Roman" w:hAnsi="Times New Roman" w:cs="Times New Roman"/>
          <w:sz w:val="24"/>
          <w:szCs w:val="24"/>
        </w:rPr>
        <w:t>federica.gualdaroni@unicusano.it</w:t>
      </w:r>
    </w:p>
    <w:p w14:paraId="33653559" w14:textId="74D0C371" w:rsidR="006254A9" w:rsidRPr="00694BE9" w:rsidRDefault="001C725E" w:rsidP="001C725E">
      <w:pPr>
        <w:tabs>
          <w:tab w:val="left" w:pos="6230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BC6EB3" w14:textId="77777777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F9AEC" w14:textId="77777777" w:rsidR="00281526" w:rsidRPr="00BC73D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Riassunto</w:t>
      </w:r>
      <w:r w:rsidR="00BC73D6"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:</w:t>
      </w:r>
    </w:p>
    <w:p w14:paraId="701DEED8" w14:textId="4A6C0E26" w:rsidR="00992366" w:rsidRDefault="00713FB8" w:rsidP="0099236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C24817">
        <w:rPr>
          <w:rFonts w:ascii="Times New Roman" w:hAnsi="Times New Roman" w:cs="Times New Roman"/>
          <w:sz w:val="20"/>
          <w:szCs w:val="20"/>
        </w:rPr>
        <w:t>È molto complesso parlare di educazione islandese medievale. Prima dell’avvento del cristianesimo, infatti, non ci sono testimonianze</w:t>
      </w:r>
      <w:r w:rsidR="00E741B6" w:rsidRPr="00C24817">
        <w:rPr>
          <w:rFonts w:ascii="Times New Roman" w:hAnsi="Times New Roman" w:cs="Times New Roman"/>
          <w:sz w:val="20"/>
          <w:szCs w:val="20"/>
        </w:rPr>
        <w:t xml:space="preserve"> che ci permettono di creare un quadro chiaro e </w:t>
      </w:r>
      <w:r w:rsidR="00B571D7">
        <w:rPr>
          <w:rFonts w:ascii="Times New Roman" w:hAnsi="Times New Roman" w:cs="Times New Roman"/>
          <w:sz w:val="20"/>
          <w:szCs w:val="20"/>
        </w:rPr>
        <w:t>non problematico delle pratiche formative islandesi</w:t>
      </w:r>
      <w:r w:rsidRPr="00C24817">
        <w:rPr>
          <w:rFonts w:ascii="Times New Roman" w:hAnsi="Times New Roman" w:cs="Times New Roman"/>
          <w:sz w:val="20"/>
          <w:szCs w:val="20"/>
        </w:rPr>
        <w:t>. L’</w:t>
      </w:r>
      <w:r w:rsidR="00E741B6" w:rsidRPr="00C24817">
        <w:rPr>
          <w:rFonts w:ascii="Times New Roman" w:hAnsi="Times New Roman" w:cs="Times New Roman"/>
          <w:sz w:val="20"/>
          <w:szCs w:val="20"/>
        </w:rPr>
        <w:t>educazione</w:t>
      </w:r>
      <w:r w:rsidR="00AF057F">
        <w:rPr>
          <w:rFonts w:ascii="Times New Roman" w:hAnsi="Times New Roman" w:cs="Times New Roman"/>
          <w:sz w:val="20"/>
          <w:szCs w:val="20"/>
        </w:rPr>
        <w:t xml:space="preserve"> aveva luogo</w:t>
      </w:r>
      <w:r w:rsidRPr="00C24817">
        <w:rPr>
          <w:rFonts w:ascii="Times New Roman" w:hAnsi="Times New Roman" w:cs="Times New Roman"/>
          <w:sz w:val="20"/>
          <w:szCs w:val="20"/>
        </w:rPr>
        <w:t xml:space="preserve"> inizialmente all’interno del contesto domestico e proseguiva poi grazie alla figura del </w:t>
      </w:r>
      <w:proofErr w:type="spellStart"/>
      <w:r w:rsidRPr="00C24817">
        <w:rPr>
          <w:rFonts w:ascii="Times New Roman" w:hAnsi="Times New Roman" w:cs="Times New Roman"/>
          <w:i/>
          <w:sz w:val="20"/>
          <w:szCs w:val="20"/>
        </w:rPr>
        <w:t>foster-parents</w:t>
      </w:r>
      <w:proofErr w:type="spellEnd"/>
      <w:r w:rsidRPr="00C24817">
        <w:rPr>
          <w:rFonts w:ascii="Times New Roman" w:hAnsi="Times New Roman" w:cs="Times New Roman"/>
          <w:sz w:val="20"/>
          <w:szCs w:val="20"/>
        </w:rPr>
        <w:t xml:space="preserve">: un istitutore denotato a trasmettere conoscenze al di fuori dell’ambiente familiare. </w:t>
      </w:r>
      <w:r w:rsidR="00166ADD" w:rsidRPr="00C24817">
        <w:rPr>
          <w:rFonts w:ascii="Times New Roman" w:hAnsi="Times New Roman" w:cs="Times New Roman"/>
          <w:sz w:val="20"/>
          <w:szCs w:val="20"/>
        </w:rPr>
        <w:t xml:space="preserve">La trasmissione dei </w:t>
      </w:r>
      <w:proofErr w:type="spellStart"/>
      <w:r w:rsidR="00166ADD" w:rsidRPr="00C24817">
        <w:rPr>
          <w:rFonts w:ascii="Times New Roman" w:hAnsi="Times New Roman" w:cs="Times New Roman"/>
          <w:sz w:val="20"/>
          <w:szCs w:val="20"/>
        </w:rPr>
        <w:t>saperi</w:t>
      </w:r>
      <w:proofErr w:type="spellEnd"/>
      <w:r w:rsidR="00166ADD" w:rsidRPr="00C24817">
        <w:rPr>
          <w:rFonts w:ascii="Times New Roman" w:hAnsi="Times New Roman" w:cs="Times New Roman"/>
          <w:sz w:val="20"/>
          <w:szCs w:val="20"/>
        </w:rPr>
        <w:t xml:space="preserve"> avveniva principalmente in forma orale. Si studiavano argomenti come: diritto, rune, poesia, storia e genealogia. Non vengono tralasciate neanche materie come: tradizioni magiche, </w:t>
      </w:r>
      <w:proofErr w:type="spellStart"/>
      <w:r w:rsidR="00166ADD" w:rsidRPr="00C24817">
        <w:rPr>
          <w:rFonts w:ascii="Times New Roman" w:hAnsi="Times New Roman" w:cs="Times New Roman"/>
          <w:i/>
          <w:sz w:val="20"/>
          <w:szCs w:val="20"/>
        </w:rPr>
        <w:t>hannyroir</w:t>
      </w:r>
      <w:proofErr w:type="spellEnd"/>
      <w:r w:rsidR="00166ADD" w:rsidRPr="00C24817">
        <w:rPr>
          <w:rFonts w:ascii="Times New Roman" w:hAnsi="Times New Roman" w:cs="Times New Roman"/>
          <w:sz w:val="20"/>
          <w:szCs w:val="20"/>
        </w:rPr>
        <w:t xml:space="preserve"> (artigianato/abilità tessili) e abilità fisiche o marziali.</w:t>
      </w:r>
      <w:r w:rsidR="00166ADD" w:rsidRPr="00C24817">
        <w:rPr>
          <w:rFonts w:ascii="Times New Roman" w:hAnsi="Times New Roman" w:cs="Times New Roman"/>
          <w:sz w:val="24"/>
          <w:szCs w:val="24"/>
        </w:rPr>
        <w:t xml:space="preserve"> </w:t>
      </w:r>
      <w:r w:rsidR="00992366" w:rsidRPr="00C24817">
        <w:rPr>
          <w:rFonts w:ascii="Times New Roman" w:hAnsi="Times New Roman" w:cs="Times New Roman"/>
          <w:sz w:val="20"/>
          <w:szCs w:val="20"/>
        </w:rPr>
        <w:t xml:space="preserve">Tra il IX e il X secolo, </w:t>
      </w:r>
      <w:r w:rsidR="00C24817" w:rsidRPr="00C24817">
        <w:rPr>
          <w:rFonts w:ascii="Times New Roman" w:hAnsi="Times New Roman" w:cs="Times New Roman"/>
          <w:sz w:val="20"/>
          <w:szCs w:val="20"/>
        </w:rPr>
        <w:t xml:space="preserve">l’istruzione islandese non può essere identificata con quello che comunemente viene chiamato scuola. La mancanza di un luogo fisico permetteva però di </w:t>
      </w:r>
      <w:r w:rsidR="00992366" w:rsidRPr="00C24817">
        <w:rPr>
          <w:rFonts w:ascii="Times New Roman" w:hAnsi="Times New Roman" w:cs="Times New Roman"/>
          <w:sz w:val="20"/>
          <w:szCs w:val="20"/>
        </w:rPr>
        <w:t>instaurare una relazione tra insegnate ed alunno determinata dalla componente sociale piuttosto che istit</w:t>
      </w:r>
      <w:r w:rsidR="00755964">
        <w:rPr>
          <w:rFonts w:ascii="Times New Roman" w:hAnsi="Times New Roman" w:cs="Times New Roman"/>
          <w:sz w:val="20"/>
          <w:szCs w:val="20"/>
        </w:rPr>
        <w:t>uzionale.</w:t>
      </w:r>
      <w:r w:rsidR="00B15F86">
        <w:rPr>
          <w:rFonts w:ascii="Times New Roman" w:hAnsi="Times New Roman" w:cs="Times New Roman"/>
          <w:sz w:val="20"/>
          <w:szCs w:val="20"/>
        </w:rPr>
        <w:t xml:space="preserve"> Nonostante le poche fonti pervenuteci, ad oggi, è possibile delineare alcune caratteristiche che risultano fondamentali per comprendere le radici dell’educazione medievale islandese.</w:t>
      </w:r>
    </w:p>
    <w:p w14:paraId="78B37AC4" w14:textId="77777777" w:rsidR="00281526" w:rsidRPr="00281526" w:rsidRDefault="00281526" w:rsidP="00992366">
      <w:pPr>
        <w:spacing w:after="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</w:p>
    <w:p w14:paraId="1879A472" w14:textId="77777777" w:rsid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</w:pPr>
      <w:r w:rsidRPr="009367A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  <w:t>Abstract</w:t>
      </w:r>
      <w:r w:rsidR="00BC73D6" w:rsidRPr="009367A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  <w:t>:</w:t>
      </w:r>
    </w:p>
    <w:p w14:paraId="4462D030" w14:textId="677A490B" w:rsidR="00281526" w:rsidRPr="00533652" w:rsidRDefault="005434FD" w:rsidP="00B15F86">
      <w:pPr>
        <w:spacing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33652">
        <w:rPr>
          <w:rFonts w:ascii="Times New Roman" w:hAnsi="Times New Roman" w:cs="Times New Roman"/>
          <w:sz w:val="20"/>
          <w:szCs w:val="20"/>
          <w:lang w:val="en"/>
        </w:rPr>
        <w:t>It is very complex to talk about medieval Icelandic education. In fact, before the advent of Christianity, there is no evidence that allows us to create a clear and unproblematic picture of Icelandic training practices.</w:t>
      </w:r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 Education initially took place within the domestic context and then continued thanks to the figure of the foster-parents: a tutor able to transmit knowledge outside the family environment. The transmission of knowledge took place mainly in oral form. Topics such as law, runes, poe</w:t>
      </w:r>
      <w:r w:rsidR="00DE164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try, history and genealogy </w:t>
      </w:r>
      <w:proofErr w:type="gramStart"/>
      <w:r w:rsidR="00DE164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were </w:t>
      </w:r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>studied</w:t>
      </w:r>
      <w:proofErr w:type="gramEnd"/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. Even subjects such </w:t>
      </w:r>
      <w:proofErr w:type="gramStart"/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>as:</w:t>
      </w:r>
      <w:proofErr w:type="gramEnd"/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 magical lore, </w:t>
      </w:r>
      <w:proofErr w:type="spellStart"/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>hannyroir</w:t>
      </w:r>
      <w:proofErr w:type="spellEnd"/>
      <w:r w:rsidR="001D1BE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 (handicrafts/textile skills) and physical or martial skills are not left out. </w:t>
      </w:r>
      <w:r w:rsidR="00C24817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Between the ninth and tenth centuries, Icelandic education </w:t>
      </w:r>
      <w:proofErr w:type="gramStart"/>
      <w:r w:rsidR="00C24817" w:rsidRPr="00533652">
        <w:rPr>
          <w:rFonts w:ascii="Times New Roman" w:hAnsi="Times New Roman" w:cs="Times New Roman"/>
          <w:sz w:val="20"/>
          <w:szCs w:val="20"/>
          <w:lang w:val="en-GB"/>
        </w:rPr>
        <w:t>cannot be identified</w:t>
      </w:r>
      <w:proofErr w:type="gramEnd"/>
      <w:r w:rsidR="00C24817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 with what is commonly called school. The lack of a physical place, however, allowed </w:t>
      </w:r>
      <w:proofErr w:type="gramStart"/>
      <w:r w:rsidR="00C24817" w:rsidRPr="00533652">
        <w:rPr>
          <w:rFonts w:ascii="Times New Roman" w:hAnsi="Times New Roman" w:cs="Times New Roman"/>
          <w:sz w:val="20"/>
          <w:szCs w:val="20"/>
          <w:lang w:val="en-GB"/>
        </w:rPr>
        <w:t>to establish</w:t>
      </w:r>
      <w:proofErr w:type="gramEnd"/>
      <w:r w:rsidR="00C24817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 a relationship between teacher and pupil determined by the social rather than institutional component.</w:t>
      </w:r>
      <w:r w:rsidR="00B15F86" w:rsidRPr="0053365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15F86" w:rsidRPr="00533652">
        <w:rPr>
          <w:rFonts w:ascii="Times New Roman" w:hAnsi="Times New Roman" w:cs="Times New Roman"/>
          <w:sz w:val="20"/>
          <w:szCs w:val="20"/>
          <w:lang w:val="en"/>
        </w:rPr>
        <w:t>Despite the few sources that have come down to us, to date, it is possible to outline some characteristics that are fundamental for understanding the roots of medieval Icelandic education.</w:t>
      </w:r>
    </w:p>
    <w:p w14:paraId="1DD99356" w14:textId="57C88424" w:rsidR="00281526" w:rsidRDefault="00281526" w:rsidP="00D84A67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Parole chiave</w:t>
      </w:r>
      <w:r w:rsidRPr="00BC73D6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:</w:t>
      </w:r>
      <w:r w:rsidRPr="00281526">
        <w:rPr>
          <w:rFonts w:ascii="Times New Roman" w:hAnsi="Times New Roman" w:cs="Times New Roman"/>
          <w:sz w:val="20"/>
          <w:szCs w:val="20"/>
        </w:rPr>
        <w:t xml:space="preserve"> </w:t>
      </w:r>
      <w:r w:rsidR="00D84A67">
        <w:rPr>
          <w:rFonts w:ascii="Times New Roman" w:hAnsi="Times New Roman" w:cs="Times New Roman"/>
          <w:sz w:val="20"/>
          <w:szCs w:val="20"/>
        </w:rPr>
        <w:t>educazione precristiana,</w:t>
      </w:r>
      <w:r w:rsidR="00C944E9">
        <w:rPr>
          <w:rFonts w:ascii="Times New Roman" w:hAnsi="Times New Roman" w:cs="Times New Roman"/>
          <w:sz w:val="20"/>
          <w:szCs w:val="20"/>
        </w:rPr>
        <w:t xml:space="preserve"> Islanda</w:t>
      </w:r>
      <w:r w:rsidR="00D84A67">
        <w:rPr>
          <w:rFonts w:ascii="Times New Roman" w:hAnsi="Times New Roman" w:cs="Times New Roman"/>
          <w:sz w:val="20"/>
          <w:szCs w:val="20"/>
        </w:rPr>
        <w:t>,</w:t>
      </w:r>
      <w:r w:rsidR="0055276A">
        <w:rPr>
          <w:rFonts w:ascii="Times New Roman" w:hAnsi="Times New Roman" w:cs="Times New Roman"/>
          <w:sz w:val="20"/>
          <w:szCs w:val="20"/>
        </w:rPr>
        <w:t xml:space="preserve"> M</w:t>
      </w:r>
      <w:r w:rsidR="00D84A67">
        <w:rPr>
          <w:rFonts w:ascii="Times New Roman" w:hAnsi="Times New Roman" w:cs="Times New Roman"/>
          <w:sz w:val="20"/>
          <w:szCs w:val="20"/>
        </w:rPr>
        <w:t>edioevo.</w:t>
      </w:r>
    </w:p>
    <w:p w14:paraId="3EF6122C" w14:textId="77777777" w:rsidR="00281526" w:rsidRPr="00BC73D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31849B" w:themeColor="accent5" w:themeShade="BF"/>
          <w:sz w:val="20"/>
          <w:szCs w:val="20"/>
        </w:rPr>
      </w:pPr>
    </w:p>
    <w:p w14:paraId="01240A37" w14:textId="0BFB196D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67A6">
        <w:rPr>
          <w:rFonts w:ascii="Times New Roman" w:hAnsi="Times New Roman" w:cs="Times New Roman"/>
          <w:b/>
          <w:color w:val="31849B" w:themeColor="accent5" w:themeShade="BF"/>
          <w:sz w:val="20"/>
          <w:szCs w:val="20"/>
          <w:lang w:val="en-GB"/>
        </w:rPr>
        <w:t>Keywords:</w:t>
      </w:r>
      <w:r w:rsidR="00BC73D6" w:rsidRPr="009367A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C949E8">
        <w:rPr>
          <w:rFonts w:ascii="Times New Roman" w:hAnsi="Times New Roman" w:cs="Times New Roman"/>
          <w:sz w:val="20"/>
          <w:szCs w:val="20"/>
          <w:lang w:val="en-GB"/>
        </w:rPr>
        <w:t>pre-christian</w:t>
      </w:r>
      <w:proofErr w:type="spellEnd"/>
      <w:r w:rsidR="00C949E8">
        <w:rPr>
          <w:rFonts w:ascii="Times New Roman" w:hAnsi="Times New Roman" w:cs="Times New Roman"/>
          <w:sz w:val="20"/>
          <w:szCs w:val="20"/>
          <w:lang w:val="en-GB"/>
        </w:rPr>
        <w:t xml:space="preserve"> education, </w:t>
      </w:r>
      <w:r w:rsidR="00C944E9">
        <w:rPr>
          <w:rFonts w:ascii="Times New Roman" w:hAnsi="Times New Roman" w:cs="Times New Roman"/>
          <w:sz w:val="20"/>
          <w:szCs w:val="20"/>
          <w:lang w:val="en-GB"/>
        </w:rPr>
        <w:t>Iceland</w:t>
      </w:r>
      <w:r w:rsidR="0055276A">
        <w:rPr>
          <w:rFonts w:ascii="Times New Roman" w:hAnsi="Times New Roman" w:cs="Times New Roman"/>
          <w:sz w:val="20"/>
          <w:szCs w:val="20"/>
          <w:lang w:val="en-GB"/>
        </w:rPr>
        <w:t>, M</w:t>
      </w:r>
      <w:r w:rsidR="00C949E8">
        <w:rPr>
          <w:rFonts w:ascii="Times New Roman" w:hAnsi="Times New Roman" w:cs="Times New Roman"/>
          <w:sz w:val="20"/>
          <w:szCs w:val="20"/>
          <w:lang w:val="en-GB"/>
        </w:rPr>
        <w:t xml:space="preserve">iddle </w:t>
      </w:r>
      <w:r w:rsidR="00AB7A5E">
        <w:rPr>
          <w:rFonts w:ascii="Times New Roman" w:hAnsi="Times New Roman" w:cs="Times New Roman"/>
          <w:sz w:val="20"/>
          <w:szCs w:val="20"/>
          <w:lang w:val="en-GB"/>
        </w:rPr>
        <w:t>Ages</w:t>
      </w:r>
      <w:r w:rsidR="00C949E8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64C3311D" w14:textId="1D2CE2B7" w:rsidR="00281526" w:rsidRPr="00E23683" w:rsidRDefault="00281526" w:rsidP="00D84A67">
      <w:pPr>
        <w:spacing w:after="0" w:line="360" w:lineRule="auto"/>
        <w:ind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  <w:lang w:val="en-GB"/>
        </w:rPr>
      </w:pPr>
    </w:p>
    <w:p w14:paraId="36421B07" w14:textId="045F6033" w:rsidR="00957D7D" w:rsidRDefault="00D84A67" w:rsidP="001F596A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C05C38">
        <w:rPr>
          <w:rFonts w:ascii="Times New Roman" w:hAnsi="Times New Roman" w:cs="Times New Roman"/>
          <w:sz w:val="24"/>
          <w:szCs w:val="24"/>
        </w:rPr>
        <w:t>La storia educativa islandese mediev</w:t>
      </w:r>
      <w:r>
        <w:rPr>
          <w:rFonts w:ascii="Times New Roman" w:hAnsi="Times New Roman" w:cs="Times New Roman"/>
          <w:sz w:val="24"/>
          <w:szCs w:val="24"/>
        </w:rPr>
        <w:t>ale non coincide</w:t>
      </w:r>
      <w:r w:rsidRPr="00C05C38">
        <w:rPr>
          <w:rFonts w:ascii="Times New Roman" w:hAnsi="Times New Roman" w:cs="Times New Roman"/>
          <w:sz w:val="24"/>
          <w:szCs w:val="24"/>
        </w:rPr>
        <w:t xml:space="preserve"> con quello che oggi definiamo educazione formale. Prima dell’avvento del cristianesimo, infatti, </w:t>
      </w:r>
      <w:r>
        <w:rPr>
          <w:rFonts w:ascii="Times New Roman" w:hAnsi="Times New Roman" w:cs="Times New Roman"/>
          <w:sz w:val="24"/>
          <w:szCs w:val="24"/>
        </w:rPr>
        <w:t>sarebbe fuorviante identificare “qualcosa” come una scuola islandese, l</w:t>
      </w:r>
      <w:r w:rsidRPr="00C05C38">
        <w:rPr>
          <w:rFonts w:ascii="Times New Roman" w:hAnsi="Times New Roman" w:cs="Times New Roman"/>
          <w:sz w:val="24"/>
          <w:szCs w:val="24"/>
        </w:rPr>
        <w:t xml:space="preserve">’istruzione poteva avvenire in ogni luogo a patto ci fosse un insegnante disponibile con le </w:t>
      </w:r>
      <w:r>
        <w:rPr>
          <w:rFonts w:ascii="Times New Roman" w:hAnsi="Times New Roman" w:cs="Times New Roman"/>
          <w:sz w:val="24"/>
          <w:szCs w:val="24"/>
        </w:rPr>
        <w:t>dovute</w:t>
      </w:r>
      <w:r w:rsidRPr="00C05C38">
        <w:rPr>
          <w:rFonts w:ascii="Times New Roman" w:hAnsi="Times New Roman" w:cs="Times New Roman"/>
          <w:sz w:val="24"/>
          <w:szCs w:val="24"/>
        </w:rPr>
        <w:t xml:space="preserve"> competenze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EBD" w:rsidRPr="00FA3EBD">
        <w:rPr>
          <w:rFonts w:ascii="Times New Roman" w:hAnsi="Times New Roman" w:cs="Times New Roman"/>
          <w:sz w:val="24"/>
          <w:szCs w:val="24"/>
        </w:rPr>
        <w:t>Le pratiche formative non si realizzavano</w:t>
      </w:r>
      <w:r w:rsidR="00FA3EBD">
        <w:rPr>
          <w:rFonts w:ascii="Times New Roman" w:hAnsi="Times New Roman" w:cs="Times New Roman"/>
          <w:sz w:val="24"/>
          <w:szCs w:val="24"/>
        </w:rPr>
        <w:t>, infatti,</w:t>
      </w:r>
      <w:r w:rsidR="00FA3EBD" w:rsidRPr="00FA3EBD">
        <w:rPr>
          <w:rFonts w:ascii="Times New Roman" w:hAnsi="Times New Roman" w:cs="Times New Roman"/>
          <w:sz w:val="24"/>
          <w:szCs w:val="24"/>
        </w:rPr>
        <w:t xml:space="preserve"> all’</w:t>
      </w:r>
      <w:r w:rsidR="00FA3EBD">
        <w:rPr>
          <w:rFonts w:ascii="Times New Roman" w:hAnsi="Times New Roman" w:cs="Times New Roman"/>
          <w:sz w:val="24"/>
          <w:szCs w:val="24"/>
        </w:rPr>
        <w:t xml:space="preserve">interno di un </w:t>
      </w:r>
      <w:r w:rsidR="00FA3EBD" w:rsidRPr="00FA3EBD">
        <w:rPr>
          <w:rFonts w:ascii="Times New Roman" w:hAnsi="Times New Roman" w:cs="Times New Roman"/>
          <w:sz w:val="24"/>
          <w:szCs w:val="24"/>
        </w:rPr>
        <w:lastRenderedPageBreak/>
        <w:t>contesto scolastico</w:t>
      </w:r>
      <w:r w:rsidRPr="00FA3EBD">
        <w:rPr>
          <w:rFonts w:ascii="Times New Roman" w:hAnsi="Times New Roman" w:cs="Times New Roman"/>
          <w:sz w:val="24"/>
          <w:szCs w:val="24"/>
        </w:rPr>
        <w:t>: non vi era un curricolo stabilito, non era presen</w:t>
      </w:r>
      <w:r w:rsidR="00383D44" w:rsidRPr="00FA3EBD">
        <w:rPr>
          <w:rFonts w:ascii="Times New Roman" w:hAnsi="Times New Roman" w:cs="Times New Roman"/>
          <w:sz w:val="24"/>
          <w:szCs w:val="24"/>
        </w:rPr>
        <w:t>te un gruppo di studenti all’interno di</w:t>
      </w:r>
      <w:r w:rsidR="00D62F61" w:rsidRPr="00FA3EBD">
        <w:rPr>
          <w:rFonts w:ascii="Times New Roman" w:hAnsi="Times New Roman" w:cs="Times New Roman"/>
          <w:sz w:val="24"/>
          <w:szCs w:val="24"/>
        </w:rPr>
        <w:t xml:space="preserve"> un’aula e non </w:t>
      </w:r>
      <w:r w:rsidR="00383D44" w:rsidRPr="00FA3EBD">
        <w:rPr>
          <w:rFonts w:ascii="Times New Roman" w:hAnsi="Times New Roman" w:cs="Times New Roman"/>
          <w:sz w:val="24"/>
          <w:szCs w:val="24"/>
        </w:rPr>
        <w:t>c’</w:t>
      </w:r>
      <w:r w:rsidRPr="00FA3EBD">
        <w:rPr>
          <w:rFonts w:ascii="Times New Roman" w:hAnsi="Times New Roman" w:cs="Times New Roman"/>
          <w:sz w:val="24"/>
          <w:szCs w:val="24"/>
        </w:rPr>
        <w:t xml:space="preserve">era </w:t>
      </w:r>
      <w:r w:rsidR="00383D44" w:rsidRPr="00FA3EBD">
        <w:rPr>
          <w:rFonts w:ascii="Times New Roman" w:hAnsi="Times New Roman" w:cs="Times New Roman"/>
          <w:sz w:val="24"/>
          <w:szCs w:val="24"/>
        </w:rPr>
        <w:t xml:space="preserve">un </w:t>
      </w:r>
      <w:r w:rsidRPr="00FA3EBD">
        <w:rPr>
          <w:rFonts w:ascii="Times New Roman" w:hAnsi="Times New Roman" w:cs="Times New Roman"/>
          <w:sz w:val="24"/>
          <w:szCs w:val="24"/>
        </w:rPr>
        <w:t>corpo docenti.</w:t>
      </w:r>
      <w:r w:rsidRPr="00C05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L’educaz</w:t>
      </w:r>
      <w:r w:rsidR="00FA3EBD">
        <w:rPr>
          <w:rFonts w:ascii="Times New Roman" w:hAnsi="Times New Roman" w:cs="Times New Roman"/>
          <w:sz w:val="24"/>
          <w:szCs w:val="24"/>
        </w:rPr>
        <w:t>ione avveniva prima nell’ambiente</w:t>
      </w:r>
      <w:r>
        <w:rPr>
          <w:rFonts w:ascii="Times New Roman" w:hAnsi="Times New Roman" w:cs="Times New Roman"/>
          <w:sz w:val="24"/>
          <w:szCs w:val="24"/>
        </w:rPr>
        <w:t xml:space="preserve"> familiare, dove la madre assumeva il ruolo di insegnate, e poi il fanciullo veniva affidato</w:t>
      </w:r>
      <w:r w:rsidR="00D62F6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822BA">
        <w:rPr>
          <w:rFonts w:ascii="Times New Roman" w:hAnsi="Times New Roman" w:cs="Times New Roman"/>
          <w:i/>
          <w:sz w:val="24"/>
          <w:szCs w:val="24"/>
        </w:rPr>
        <w:t>foster-parents</w:t>
      </w:r>
      <w:proofErr w:type="spellEnd"/>
      <w:r w:rsidR="00383D44">
        <w:rPr>
          <w:rFonts w:ascii="Times New Roman" w:hAnsi="Times New Roman" w:cs="Times New Roman"/>
          <w:sz w:val="24"/>
          <w:szCs w:val="24"/>
        </w:rPr>
        <w:t xml:space="preserve">: colui che ricopriva il compito di far apprendere argomenti </w:t>
      </w:r>
      <w:r>
        <w:rPr>
          <w:rFonts w:ascii="Times New Roman" w:hAnsi="Times New Roman" w:cs="Times New Roman"/>
          <w:sz w:val="24"/>
          <w:szCs w:val="24"/>
        </w:rPr>
        <w:t>al di fuori della base di conoscenza dei propri genitori e della propria famiglia. Qualsiasi forma di “affidamento” praticata tra il IX e il X secolo rappresentava uno strumento fondamentale dell’educazione precristiana, dove la relazione tra ins</w:t>
      </w:r>
      <w:r w:rsidRPr="00031F63">
        <w:rPr>
          <w:rFonts w:ascii="Times New Roman" w:hAnsi="Times New Roman" w:cs="Times New Roman"/>
          <w:sz w:val="24"/>
          <w:szCs w:val="24"/>
        </w:rPr>
        <w:t>egna</w:t>
      </w:r>
      <w:r w:rsidR="00E23683" w:rsidRPr="00031F63">
        <w:rPr>
          <w:rFonts w:ascii="Times New Roman" w:hAnsi="Times New Roman" w:cs="Times New Roman"/>
          <w:sz w:val="24"/>
          <w:szCs w:val="24"/>
        </w:rPr>
        <w:t>n</w:t>
      </w:r>
      <w:r w:rsidRPr="00031F6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ed alunno era determinata dalla componente sociale piuttosto che istituzionale</w:t>
      </w:r>
      <w:r w:rsidR="00957D7D" w:rsidRPr="00957D7D">
        <w:rPr>
          <w:rFonts w:ascii="Times New Roman" w:hAnsi="Times New Roman" w:cs="Times New Roman"/>
          <w:sz w:val="24"/>
          <w:szCs w:val="24"/>
        </w:rPr>
        <w:t xml:space="preserve"> </w:t>
      </w:r>
      <w:r w:rsidR="00957D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57D7D" w:rsidRPr="00174EDF">
        <w:rPr>
          <w:rFonts w:ascii="Times New Roman" w:hAnsi="Times New Roman" w:cs="Times New Roman"/>
          <w:sz w:val="24"/>
          <w:szCs w:val="24"/>
        </w:rPr>
        <w:t>Patzuk</w:t>
      </w:r>
      <w:proofErr w:type="spellEnd"/>
      <w:r w:rsidR="00957D7D" w:rsidRPr="00174EDF">
        <w:rPr>
          <w:rFonts w:ascii="Times New Roman" w:hAnsi="Times New Roman" w:cs="Times New Roman"/>
          <w:sz w:val="24"/>
          <w:szCs w:val="24"/>
        </w:rPr>
        <w:t>-Russell</w:t>
      </w:r>
      <w:r w:rsidR="00957D7D">
        <w:rPr>
          <w:rFonts w:ascii="Times New Roman" w:hAnsi="Times New Roman" w:cs="Times New Roman"/>
          <w:sz w:val="24"/>
          <w:szCs w:val="24"/>
        </w:rPr>
        <w:t>, 2021).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F7C47" w14:textId="7E2FD4FF" w:rsidR="00D84A67" w:rsidRPr="0028580F" w:rsidRDefault="00D84A67" w:rsidP="00C67DD9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62F61">
        <w:rPr>
          <w:rFonts w:ascii="Times New Roman" w:hAnsi="Times New Roman" w:cs="Times New Roman"/>
          <w:sz w:val="24"/>
          <w:szCs w:val="24"/>
        </w:rPr>
        <w:t xml:space="preserve">ella sua accezione più ampia </w:t>
      </w:r>
      <w:proofErr w:type="spellStart"/>
      <w:r w:rsidR="00D62F61" w:rsidRPr="009F2898">
        <w:rPr>
          <w:rFonts w:ascii="Times New Roman" w:hAnsi="Times New Roman" w:cs="Times New Roman"/>
          <w:i/>
          <w:sz w:val="24"/>
          <w:szCs w:val="24"/>
        </w:rPr>
        <w:t>fó</w:t>
      </w:r>
      <w:r w:rsidRPr="009F2898">
        <w:rPr>
          <w:rFonts w:ascii="Times New Roman" w:hAnsi="Times New Roman" w:cs="Times New Roman"/>
          <w:i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termini correlati</w:t>
      </w:r>
      <w:r w:rsidR="004A4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potrebbero rimandare a qualsiasi relazione in cui fosse coinvolto qualcuno diverso dai genitori biologici nella custodia o nella cura di un bambino. Un elemento che si ritr</w:t>
      </w:r>
      <w:r w:rsidR="0028580F">
        <w:rPr>
          <w:rFonts w:ascii="Times New Roman" w:hAnsi="Times New Roman" w:cs="Times New Roman"/>
          <w:sz w:val="24"/>
          <w:szCs w:val="24"/>
        </w:rPr>
        <w:t xml:space="preserve">ova </w:t>
      </w:r>
      <w:r w:rsidR="003356EE">
        <w:rPr>
          <w:rFonts w:ascii="Times New Roman" w:hAnsi="Times New Roman" w:cs="Times New Roman"/>
          <w:sz w:val="24"/>
          <w:szCs w:val="24"/>
        </w:rPr>
        <w:t xml:space="preserve">anche nella </w:t>
      </w:r>
      <w:r>
        <w:rPr>
          <w:rFonts w:ascii="Times New Roman" w:hAnsi="Times New Roman" w:cs="Times New Roman"/>
          <w:sz w:val="24"/>
          <w:szCs w:val="24"/>
        </w:rPr>
        <w:t xml:space="preserve">cultura classica. </w:t>
      </w:r>
      <w:r w:rsidR="00853842">
        <w:rPr>
          <w:rFonts w:ascii="Times New Roman" w:hAnsi="Times New Roman" w:cs="Times New Roman"/>
          <w:sz w:val="24"/>
          <w:szCs w:val="24"/>
        </w:rPr>
        <w:t>Nel mondo greco-romano</w:t>
      </w:r>
      <w:r w:rsidR="00AB7A5E">
        <w:rPr>
          <w:rFonts w:ascii="Times New Roman" w:hAnsi="Times New Roman" w:cs="Times New Roman"/>
          <w:sz w:val="24"/>
          <w:szCs w:val="24"/>
        </w:rPr>
        <w:t>, infatti,</w:t>
      </w:r>
      <w:r w:rsidR="00853842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 gestione formativa del bambino</w:t>
      </w:r>
      <w:r w:rsidR="00E23683">
        <w:rPr>
          <w:rFonts w:ascii="Times New Roman" w:hAnsi="Times New Roman" w:cs="Times New Roman"/>
          <w:sz w:val="24"/>
          <w:szCs w:val="24"/>
        </w:rPr>
        <w:t xml:space="preserve"> veniva affidata al </w:t>
      </w:r>
      <w:proofErr w:type="spellStart"/>
      <w:r w:rsidR="00E23683" w:rsidRPr="009F2898">
        <w:rPr>
          <w:rFonts w:ascii="Times New Roman" w:hAnsi="Times New Roman" w:cs="Times New Roman"/>
          <w:sz w:val="24"/>
          <w:szCs w:val="24"/>
        </w:rPr>
        <w:t>pai</w:t>
      </w:r>
      <w:r w:rsidR="00612838" w:rsidRPr="009F2898">
        <w:rPr>
          <w:rFonts w:ascii="Times New Roman" w:hAnsi="Times New Roman" w:cs="Times New Roman"/>
          <w:sz w:val="24"/>
          <w:szCs w:val="24"/>
        </w:rPr>
        <w:t>dag</w:t>
      </w:r>
      <w:r w:rsidR="00612838">
        <w:rPr>
          <w:rFonts w:ascii="Times New Roman" w:hAnsi="Times New Roman" w:cs="Times New Roman"/>
          <w:sz w:val="24"/>
          <w:szCs w:val="24"/>
        </w:rPr>
        <w:t>ogós</w:t>
      </w:r>
      <w:proofErr w:type="spellEnd"/>
      <w:r w:rsidR="0061283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la presenza di un istitutore, diverso dalle figure dei genitori, deputato a impartire ai pupilli delle buone famiglie rudimenti culturali che, in epoca di scarso o nullo alfabetismo saranno consistiti innanzitutto in competenze di carattere relazionale e in discipline </w:t>
      </w:r>
      <w:r w:rsidRPr="0028580F">
        <w:rPr>
          <w:rFonts w:ascii="Times New Roman" w:hAnsi="Times New Roman" w:cs="Times New Roman"/>
          <w:sz w:val="24"/>
          <w:szCs w:val="24"/>
        </w:rPr>
        <w:t>tipicamente aristocr</w:t>
      </w:r>
      <w:r w:rsidR="00612838">
        <w:rPr>
          <w:rFonts w:ascii="Times New Roman" w:hAnsi="Times New Roman" w:cs="Times New Roman"/>
          <w:sz w:val="24"/>
          <w:szCs w:val="24"/>
        </w:rPr>
        <w:t>atiche come musica e ginnastica»</w:t>
      </w:r>
      <w:r w:rsidRPr="0028580F">
        <w:rPr>
          <w:rFonts w:ascii="Times New Roman" w:hAnsi="Times New Roman" w:cs="Times New Roman"/>
          <w:sz w:val="24"/>
          <w:szCs w:val="24"/>
        </w:rPr>
        <w:t xml:space="preserve"> (Minello, 2014</w:t>
      </w:r>
      <w:r w:rsidR="00AA42A7" w:rsidRPr="0028580F">
        <w:rPr>
          <w:rFonts w:ascii="Times New Roman" w:hAnsi="Times New Roman" w:cs="Times New Roman"/>
          <w:sz w:val="24"/>
          <w:szCs w:val="24"/>
        </w:rPr>
        <w:t>, pp. 122-123</w:t>
      </w:r>
      <w:r w:rsidRPr="0028580F">
        <w:rPr>
          <w:rFonts w:ascii="Times New Roman" w:hAnsi="Times New Roman" w:cs="Times New Roman"/>
          <w:sz w:val="24"/>
          <w:szCs w:val="24"/>
        </w:rPr>
        <w:t>).</w:t>
      </w:r>
    </w:p>
    <w:p w14:paraId="0EBF98D9" w14:textId="679DAA28" w:rsidR="00D84A67" w:rsidRPr="0028580F" w:rsidRDefault="00965DCE" w:rsidP="0028580F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580F">
        <w:rPr>
          <w:rFonts w:ascii="Times New Roman" w:hAnsi="Times New Roman" w:cs="Times New Roman"/>
          <w:sz w:val="24"/>
          <w:szCs w:val="24"/>
        </w:rPr>
        <w:t>In base a quanto scritto fino ad ora e non essendoci prove che siano esistite delle scuole durante il periodo dell’alto medioevo, come in altri paesi europei, emerge la necessità di</w:t>
      </w:r>
      <w:r w:rsidR="00AB7A5E" w:rsidRPr="0028580F">
        <w:rPr>
          <w:rFonts w:ascii="Times New Roman" w:hAnsi="Times New Roman" w:cs="Times New Roman"/>
          <w:sz w:val="24"/>
          <w:szCs w:val="24"/>
        </w:rPr>
        <w:t xml:space="preserve"> essere cauti nel parlare </w:t>
      </w:r>
      <w:r w:rsidR="00AB7A5E" w:rsidRPr="009F2898">
        <w:rPr>
          <w:rFonts w:ascii="Times New Roman" w:hAnsi="Times New Roman" w:cs="Times New Roman"/>
          <w:sz w:val="24"/>
          <w:szCs w:val="24"/>
        </w:rPr>
        <w:t xml:space="preserve">di una </w:t>
      </w:r>
      <w:r w:rsidR="00E23683" w:rsidRPr="009F2898">
        <w:rPr>
          <w:rFonts w:ascii="Times New Roman" w:hAnsi="Times New Roman" w:cs="Times New Roman"/>
          <w:sz w:val="24"/>
          <w:szCs w:val="24"/>
        </w:rPr>
        <w:t>“</w:t>
      </w:r>
      <w:r w:rsidR="00AB7A5E" w:rsidRPr="009F2898">
        <w:rPr>
          <w:rFonts w:ascii="Times New Roman" w:hAnsi="Times New Roman" w:cs="Times New Roman"/>
          <w:sz w:val="24"/>
          <w:szCs w:val="24"/>
        </w:rPr>
        <w:t>scuola</w:t>
      </w:r>
      <w:r w:rsidR="00E23683" w:rsidRPr="009F2898">
        <w:rPr>
          <w:rFonts w:ascii="Times New Roman" w:hAnsi="Times New Roman" w:cs="Times New Roman"/>
          <w:sz w:val="24"/>
          <w:szCs w:val="24"/>
        </w:rPr>
        <w:t>”</w:t>
      </w:r>
      <w:r w:rsidR="00AB7A5E" w:rsidRPr="009F2898">
        <w:rPr>
          <w:rFonts w:ascii="Times New Roman" w:hAnsi="Times New Roman" w:cs="Times New Roman"/>
          <w:sz w:val="24"/>
          <w:szCs w:val="24"/>
        </w:rPr>
        <w:t xml:space="preserve"> islandese medievale</w:t>
      </w:r>
      <w:r w:rsidRPr="009F2898">
        <w:rPr>
          <w:rFonts w:ascii="Times New Roman" w:hAnsi="Times New Roman" w:cs="Times New Roman"/>
          <w:sz w:val="24"/>
          <w:szCs w:val="24"/>
        </w:rPr>
        <w:t xml:space="preserve"> proprio perché la terminologia </w:t>
      </w:r>
      <w:r w:rsidR="00000DF3" w:rsidRPr="009F2898">
        <w:rPr>
          <w:rFonts w:ascii="Times New Roman" w:hAnsi="Times New Roman" w:cs="Times New Roman"/>
          <w:sz w:val="24"/>
          <w:szCs w:val="24"/>
        </w:rPr>
        <w:t>impiegata</w:t>
      </w:r>
      <w:r w:rsidRPr="009F2898">
        <w:rPr>
          <w:rFonts w:ascii="Times New Roman" w:hAnsi="Times New Roman" w:cs="Times New Roman"/>
          <w:sz w:val="24"/>
          <w:szCs w:val="24"/>
        </w:rPr>
        <w:t xml:space="preserve"> è</w:t>
      </w:r>
      <w:r w:rsidR="00D84A67" w:rsidRPr="009F2898">
        <w:rPr>
          <w:rFonts w:ascii="Times New Roman" w:hAnsi="Times New Roman" w:cs="Times New Roman"/>
          <w:sz w:val="24"/>
          <w:szCs w:val="24"/>
        </w:rPr>
        <w:t xml:space="preserve"> piuttosto variabile. Nel contesto educativo islandese più che utilizzare la parola </w:t>
      </w:r>
      <w:r w:rsidR="00E23683" w:rsidRPr="009F2898">
        <w:rPr>
          <w:rFonts w:ascii="Times New Roman" w:hAnsi="Times New Roman" w:cs="Times New Roman"/>
          <w:sz w:val="24"/>
          <w:szCs w:val="24"/>
        </w:rPr>
        <w:t>“</w:t>
      </w:r>
      <w:r w:rsidR="00D84A67" w:rsidRPr="009F2898">
        <w:rPr>
          <w:rFonts w:ascii="Times New Roman" w:hAnsi="Times New Roman" w:cs="Times New Roman"/>
          <w:sz w:val="24"/>
          <w:szCs w:val="24"/>
        </w:rPr>
        <w:t>scuola</w:t>
      </w:r>
      <w:r w:rsidR="00E23683" w:rsidRPr="009F2898">
        <w:rPr>
          <w:rFonts w:ascii="Times New Roman" w:hAnsi="Times New Roman" w:cs="Times New Roman"/>
          <w:sz w:val="24"/>
          <w:szCs w:val="24"/>
        </w:rPr>
        <w:t>”</w:t>
      </w:r>
      <w:r w:rsidR="00D84A67" w:rsidRPr="009F2898">
        <w:rPr>
          <w:rFonts w:ascii="Times New Roman" w:hAnsi="Times New Roman" w:cs="Times New Roman"/>
          <w:sz w:val="24"/>
          <w:szCs w:val="24"/>
        </w:rPr>
        <w:t xml:space="preserve"> è preferibile descrivere un evento educativo con il verbo </w:t>
      </w:r>
      <w:proofErr w:type="spellStart"/>
      <w:r w:rsidR="00D84A67" w:rsidRPr="009F2898">
        <w:rPr>
          <w:rFonts w:ascii="Times New Roman" w:hAnsi="Times New Roman" w:cs="Times New Roman"/>
          <w:i/>
          <w:sz w:val="24"/>
          <w:szCs w:val="24"/>
        </w:rPr>
        <w:t>kenna</w:t>
      </w:r>
      <w:proofErr w:type="spellEnd"/>
      <w:r w:rsidR="00D84A67" w:rsidRPr="009F2898">
        <w:rPr>
          <w:rFonts w:ascii="Times New Roman" w:hAnsi="Times New Roman" w:cs="Times New Roman"/>
          <w:sz w:val="24"/>
          <w:szCs w:val="24"/>
        </w:rPr>
        <w:t xml:space="preserve"> (insegnare) e </w:t>
      </w:r>
      <w:proofErr w:type="spellStart"/>
      <w:r w:rsidR="00D84A67" w:rsidRPr="009F2898">
        <w:rPr>
          <w:rFonts w:ascii="Times New Roman" w:hAnsi="Times New Roman" w:cs="Times New Roman"/>
          <w:i/>
          <w:sz w:val="24"/>
          <w:szCs w:val="24"/>
        </w:rPr>
        <w:t>nema</w:t>
      </w:r>
      <w:proofErr w:type="spellEnd"/>
      <w:r w:rsidR="00D84A67" w:rsidRPr="009F2898">
        <w:rPr>
          <w:rFonts w:ascii="Times New Roman" w:hAnsi="Times New Roman" w:cs="Times New Roman"/>
          <w:sz w:val="24"/>
          <w:szCs w:val="24"/>
        </w:rPr>
        <w:t xml:space="preserve"> (imparare), seguiti dai loro derivati </w:t>
      </w:r>
      <w:proofErr w:type="spellStart"/>
      <w:r w:rsidR="00D84A67" w:rsidRPr="009F2898">
        <w:rPr>
          <w:rFonts w:ascii="Times New Roman" w:hAnsi="Times New Roman" w:cs="Times New Roman"/>
          <w:i/>
          <w:sz w:val="24"/>
          <w:szCs w:val="24"/>
        </w:rPr>
        <w:t>kennsla</w:t>
      </w:r>
      <w:proofErr w:type="spellEnd"/>
      <w:r w:rsidR="00D84A67" w:rsidRPr="009F28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B233D" w:rsidRPr="009F2898">
        <w:rPr>
          <w:rFonts w:ascii="Times New Roman" w:hAnsi="Times New Roman" w:cs="Times New Roman"/>
          <w:i/>
          <w:sz w:val="24"/>
          <w:szCs w:val="24"/>
        </w:rPr>
        <w:t>ná</w:t>
      </w:r>
      <w:r w:rsidR="00D84A67" w:rsidRPr="009F2898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D84A67" w:rsidRPr="009F2898">
        <w:rPr>
          <w:rFonts w:ascii="Times New Roman" w:hAnsi="Times New Roman" w:cs="Times New Roman"/>
          <w:sz w:val="24"/>
          <w:szCs w:val="24"/>
        </w:rPr>
        <w:t xml:space="preserve"> (istruzione/apprendimento). L’educazione precristiana si basava principalmente sulla trasmissione dei </w:t>
      </w:r>
      <w:proofErr w:type="spellStart"/>
      <w:r w:rsidR="00D84A67" w:rsidRPr="009F2898">
        <w:rPr>
          <w:rFonts w:ascii="Times New Roman" w:hAnsi="Times New Roman" w:cs="Times New Roman"/>
          <w:sz w:val="24"/>
          <w:szCs w:val="24"/>
        </w:rPr>
        <w:t>saperi</w:t>
      </w:r>
      <w:proofErr w:type="spellEnd"/>
      <w:r w:rsidR="00D84A67" w:rsidRPr="009F2898">
        <w:rPr>
          <w:rFonts w:ascii="Times New Roman" w:hAnsi="Times New Roman" w:cs="Times New Roman"/>
          <w:sz w:val="24"/>
          <w:szCs w:val="24"/>
        </w:rPr>
        <w:t xml:space="preserve"> in forma orale su argomenti come: diritto, rune, poesia, storia e genealogia. Non vengono tralasciate neanche materie come: tradizioni magiche, </w:t>
      </w:r>
      <w:proofErr w:type="spellStart"/>
      <w:r w:rsidR="00D84A67" w:rsidRPr="009F2898">
        <w:rPr>
          <w:rFonts w:ascii="Times New Roman" w:hAnsi="Times New Roman" w:cs="Times New Roman"/>
          <w:i/>
          <w:sz w:val="24"/>
          <w:szCs w:val="24"/>
        </w:rPr>
        <w:t>hannyroir</w:t>
      </w:r>
      <w:proofErr w:type="spellEnd"/>
      <w:r w:rsidR="00D84A67" w:rsidRPr="009F2898">
        <w:rPr>
          <w:rFonts w:ascii="Times New Roman" w:hAnsi="Times New Roman" w:cs="Times New Roman"/>
          <w:sz w:val="24"/>
          <w:szCs w:val="24"/>
        </w:rPr>
        <w:t xml:space="preserve"> (artigianato</w:t>
      </w:r>
      <w:r w:rsidR="00D84A67" w:rsidRPr="00DA1CCF">
        <w:rPr>
          <w:rFonts w:ascii="Times New Roman" w:hAnsi="Times New Roman" w:cs="Times New Roman"/>
          <w:sz w:val="24"/>
          <w:szCs w:val="24"/>
        </w:rPr>
        <w:t>/abilità te</w:t>
      </w:r>
      <w:r w:rsidR="00400CA3">
        <w:rPr>
          <w:rFonts w:ascii="Times New Roman" w:hAnsi="Times New Roman" w:cs="Times New Roman"/>
          <w:sz w:val="24"/>
          <w:szCs w:val="24"/>
        </w:rPr>
        <w:t>ssili) e</w:t>
      </w:r>
      <w:r w:rsidR="001B233D">
        <w:rPr>
          <w:rFonts w:ascii="Times New Roman" w:hAnsi="Times New Roman" w:cs="Times New Roman"/>
          <w:sz w:val="24"/>
          <w:szCs w:val="24"/>
        </w:rPr>
        <w:t xml:space="preserve"> abilità fisiche o</w:t>
      </w:r>
      <w:r w:rsidR="00400CA3">
        <w:rPr>
          <w:rFonts w:ascii="Times New Roman" w:hAnsi="Times New Roman" w:cs="Times New Roman"/>
          <w:sz w:val="24"/>
          <w:szCs w:val="24"/>
        </w:rPr>
        <w:t xml:space="preserve"> marziali</w:t>
      </w:r>
      <w:r w:rsidR="00957D7D">
        <w:rPr>
          <w:rFonts w:ascii="Times New Roman" w:hAnsi="Times New Roman" w:cs="Times New Roman"/>
          <w:sz w:val="24"/>
          <w:szCs w:val="24"/>
        </w:rPr>
        <w:t xml:space="preserve"> </w:t>
      </w:r>
      <w:r w:rsidR="00D84A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84A67" w:rsidRPr="00174EDF">
        <w:rPr>
          <w:rFonts w:ascii="Times New Roman" w:hAnsi="Times New Roman" w:cs="Times New Roman"/>
          <w:sz w:val="24"/>
          <w:szCs w:val="24"/>
        </w:rPr>
        <w:t>Patzuk</w:t>
      </w:r>
      <w:proofErr w:type="spellEnd"/>
      <w:r w:rsidR="00D84A67" w:rsidRPr="00174EDF">
        <w:rPr>
          <w:rFonts w:ascii="Times New Roman" w:hAnsi="Times New Roman" w:cs="Times New Roman"/>
          <w:sz w:val="24"/>
          <w:szCs w:val="24"/>
        </w:rPr>
        <w:t>-Russell</w:t>
      </w:r>
      <w:r w:rsidR="00D84A67">
        <w:rPr>
          <w:rFonts w:ascii="Times New Roman" w:hAnsi="Times New Roman" w:cs="Times New Roman"/>
          <w:sz w:val="24"/>
          <w:szCs w:val="24"/>
        </w:rPr>
        <w:t>, 2021)</w:t>
      </w:r>
      <w:r w:rsidR="001F596A">
        <w:rPr>
          <w:rFonts w:ascii="Times New Roman" w:hAnsi="Times New Roman" w:cs="Times New Roman"/>
          <w:sz w:val="24"/>
          <w:szCs w:val="24"/>
        </w:rPr>
        <w:t>.</w:t>
      </w:r>
    </w:p>
    <w:p w14:paraId="6FB7B6BC" w14:textId="400C75C4" w:rsidR="009D64DD" w:rsidRDefault="00D84A67" w:rsidP="009D64DD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05C38">
        <w:rPr>
          <w:rFonts w:ascii="Times New Roman" w:hAnsi="Times New Roman" w:cs="Times New Roman"/>
          <w:sz w:val="24"/>
          <w:szCs w:val="24"/>
        </w:rPr>
        <w:t xml:space="preserve">La conoscenza giuridica era un elemento essenziale per la società islandese. Questo perché permetteva di negoziare possibili conflitti o controversie, acquisire </w:t>
      </w:r>
      <w:r w:rsidRPr="00C05C38">
        <w:rPr>
          <w:rFonts w:ascii="Times New Roman" w:hAnsi="Times New Roman" w:cs="Times New Roman"/>
          <w:sz w:val="24"/>
          <w:szCs w:val="24"/>
        </w:rPr>
        <w:lastRenderedPageBreak/>
        <w:t xml:space="preserve">maggiore potenza e quindi ricchezza. </w:t>
      </w:r>
      <w:r w:rsidRPr="00C05C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Da come si evince in diverse saghe islandesi, conoscere le leggi era motivo di grande prestigio. Per quanto concerne modalità e metodi educativi non abbiamo moltissime informazioni. </w:t>
      </w:r>
      <w:r>
        <w:rPr>
          <w:rFonts w:ascii="Times New Roman" w:hAnsi="Times New Roman" w:cs="Times New Roman"/>
          <w:sz w:val="24"/>
          <w:szCs w:val="24"/>
        </w:rPr>
        <w:t>Era fondamentale conoscere le raccolte di norme giuridiche contenuto nel</w:t>
      </w:r>
      <w:r w:rsidR="00400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CA3" w:rsidRPr="00031F63">
        <w:rPr>
          <w:rFonts w:ascii="Times New Roman" w:hAnsi="Times New Roman" w:cs="Times New Roman"/>
          <w:i/>
          <w:sz w:val="24"/>
          <w:szCs w:val="24"/>
        </w:rPr>
        <w:t>Gràgàs</w:t>
      </w:r>
      <w:proofErr w:type="spellEnd"/>
      <w:r w:rsidR="00400CA3" w:rsidRPr="00031F63">
        <w:rPr>
          <w:rFonts w:ascii="Times New Roman" w:hAnsi="Times New Roman" w:cs="Times New Roman"/>
          <w:sz w:val="24"/>
          <w:szCs w:val="24"/>
        </w:rPr>
        <w:t xml:space="preserve"> </w:t>
      </w:r>
      <w:r w:rsidRPr="00031F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oca grigia</w:t>
      </w:r>
      <w:r w:rsidRPr="00C05C38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il più antico codice legislativo i</w:t>
      </w:r>
      <w:r w:rsidRPr="00C05C38">
        <w:rPr>
          <w:rFonts w:ascii="Times New Roman" w:hAnsi="Times New Roman" w:cs="Times New Roman"/>
          <w:sz w:val="24"/>
          <w:szCs w:val="24"/>
        </w:rPr>
        <w:t>slandese</w:t>
      </w:r>
      <w:r>
        <w:rPr>
          <w:rFonts w:ascii="Times New Roman" w:hAnsi="Times New Roman" w:cs="Times New Roman"/>
          <w:sz w:val="24"/>
          <w:szCs w:val="24"/>
        </w:rPr>
        <w:t xml:space="preserve"> (Viganò, 2004)</w:t>
      </w:r>
      <w:r w:rsidRPr="00C05C38">
        <w:rPr>
          <w:rFonts w:ascii="Times New Roman" w:hAnsi="Times New Roman" w:cs="Times New Roman"/>
          <w:sz w:val="24"/>
          <w:szCs w:val="24"/>
        </w:rPr>
        <w:t>, dove veniva esercitata la memoria</w:t>
      </w:r>
      <w:r w:rsidR="003D529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attraverso la ripetizione </w:t>
      </w:r>
      <w:r w:rsidRPr="00C05C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orale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delle leggi.</w:t>
      </w:r>
      <w:r w:rsidR="00AB040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33AD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Non è da </w:t>
      </w:r>
      <w:r w:rsidR="00333ADE" w:rsidRPr="00031F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escludere</w:t>
      </w:r>
      <w:r w:rsidR="00031F63" w:rsidRPr="00031F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33ADE" w:rsidRPr="00031F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</w:t>
      </w:r>
      <w:r w:rsidR="00333AD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na conoscenza pratica grazie alla partecipazione diretta alle cause legali.</w:t>
      </w:r>
    </w:p>
    <w:p w14:paraId="3831E4E9" w14:textId="2176E94E" w:rsidR="009D64DD" w:rsidRDefault="009D64DD" w:rsidP="00383BD8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 componente mnemonica era fondamentale non solo per l’apprendimento delle leggi ma anche della poesia.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</w:t>
      </w:r>
      <w:r w:rsidR="000830D8">
        <w:rPr>
          <w:rFonts w:ascii="Times New Roman" w:hAnsi="Times New Roman" w:cs="Times New Roman"/>
          <w:sz w:val="24"/>
          <w:szCs w:val="24"/>
          <w:shd w:val="clear" w:color="auto" w:fill="FFFFFF"/>
        </w:rPr>
        <w:t>ipotizza che questa pratica si sia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diffusa 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>originariamente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Norvegia, dove numerosi islandesi lavoravano inizialmente come poeti professionisti. </w:t>
      </w:r>
      <w:r w:rsidR="00D84A67" w:rsidRPr="00C05C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Grazie a</w:t>
      </w:r>
      <w:r w:rsidR="00400CA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 codice </w:t>
      </w:r>
      <w:proofErr w:type="spellStart"/>
      <w:r w:rsidR="00400CA3" w:rsidRPr="00031F63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Gr</w:t>
      </w:r>
      <w:r w:rsidR="00400CA3" w:rsidRPr="00031F63">
        <w:rPr>
          <w:rFonts w:ascii="Times New Roman" w:hAnsi="Times New Roman" w:cs="Times New Roman"/>
          <w:i/>
          <w:sz w:val="24"/>
          <w:szCs w:val="24"/>
        </w:rPr>
        <w:t>à</w:t>
      </w:r>
      <w:r w:rsidR="00400CA3" w:rsidRPr="00031F63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g</w:t>
      </w:r>
      <w:r w:rsidR="00400CA3" w:rsidRPr="00031F63">
        <w:rPr>
          <w:rFonts w:ascii="Times New Roman" w:hAnsi="Times New Roman" w:cs="Times New Roman"/>
          <w:i/>
          <w:sz w:val="24"/>
          <w:szCs w:val="24"/>
        </w:rPr>
        <w:t>à</w:t>
      </w:r>
      <w:r w:rsidR="00400CA3" w:rsidRPr="00031F63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s</w:t>
      </w:r>
      <w:proofErr w:type="spellEnd"/>
      <w:r w:rsidR="00400CA3" w:rsidRPr="00031F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D84A67" w:rsidRPr="00031F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dove vengono</w:t>
      </w:r>
      <w:r w:rsidR="00D84A67" w:rsidRPr="00C05C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elencati alcuni crimini magici,</w:t>
      </w:r>
      <w:r w:rsidR="00D84A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D84A67" w:rsidRPr="00C05C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si evince anche che erano diffuse, prima dell’avvento del cristianesimo, alcune pratiche magiche: abilità considerate preziose per uomini influenti e importanti dell’epoca che ignoravano l’esistenza di alcun Dio. </w:t>
      </w:r>
      <w:r w:rsidR="00D84A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 livello educativo ciò che emerge da alcune saghe islandesi è che nelle tradizioni magiche c’è l’interazione tra uomini e donne, dove queste ultime</w:t>
      </w:r>
      <w:r w:rsidR="00C8080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ricoprivamo</w:t>
      </w:r>
      <w:r w:rsidR="00D84A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un ruolo di “insegnante”. La trasmissione delle pratiche magiche avveniva attraverso metodi di memorizzazione</w:t>
      </w:r>
      <w:r w:rsidR="003D529A" w:rsidRPr="003D529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D529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 forma orale, simili a quelli utilizzati per </w:t>
      </w:r>
      <w:r w:rsidR="00383BD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 poesia. </w:t>
      </w:r>
    </w:p>
    <w:p w14:paraId="07B5F4EE" w14:textId="597AB905" w:rsidR="007F2C74" w:rsidRDefault="00F46542" w:rsidP="007F2C74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Diversi testi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23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3484">
        <w:rPr>
          <w:rFonts w:ascii="Times New Roman" w:hAnsi="Times New Roman" w:cs="Times New Roman"/>
          <w:sz w:val="24"/>
          <w:szCs w:val="24"/>
          <w:shd w:val="clear" w:color="auto" w:fill="FFFFFF"/>
        </w:rPr>
        <w:t>come</w:t>
      </w:r>
      <w:r w:rsidR="00505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grande saga di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Óláf</w:t>
      </w:r>
      <w:proofErr w:type="spellEnd"/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>Tryggvason</w:t>
      </w:r>
      <w:proofErr w:type="spellEnd"/>
      <w:r w:rsidR="00505A6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505A6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>Bárðar</w:t>
      </w:r>
      <w:proofErr w:type="spellEnd"/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saga </w:t>
      </w:r>
      <w:proofErr w:type="spellStart"/>
      <w:r w:rsidR="006E3484"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>Snæfellsáss</w:t>
      </w:r>
      <w:proofErr w:type="spellEnd"/>
      <w:r w:rsidR="00505A6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F46542">
        <w:rPr>
          <w:rFonts w:ascii="Times New Roman" w:hAnsi="Times New Roman" w:cs="Times New Roman"/>
          <w:sz w:val="24"/>
          <w:szCs w:val="24"/>
          <w:shd w:val="clear" w:color="auto" w:fill="FFFFFF"/>
        </w:rPr>
        <w:t>, i</w:t>
      </w:r>
      <w:r w:rsidR="00A73EB4">
        <w:rPr>
          <w:rFonts w:ascii="Times New Roman" w:hAnsi="Times New Roman" w:cs="Times New Roman"/>
          <w:sz w:val="24"/>
          <w:szCs w:val="24"/>
          <w:shd w:val="clear" w:color="auto" w:fill="FFFFFF"/>
        </w:rPr>
        <w:t>nvece, dimostrerebbero come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>, per il popolo islandese,</w:t>
      </w:r>
      <w:r w:rsidR="00A73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fosse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importante l’apprendimento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della storia e dell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>a genealogia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discipline tramandate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inizialmente in forma oral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 che 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avrebbero assunto </w:t>
      </w:r>
      <w:r w:rsidR="009848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 una 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>componente testuale a partire dal XII secolo</w:t>
      </w:r>
      <w:r w:rsidR="00A73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circa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00CA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Limitate risultano essere, invece, </w:t>
      </w:r>
      <w:r w:rsidR="004E5D1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</w:t>
      </w:r>
      <w:r w:rsidR="00383BD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 prove di alfabetizzazione</w:t>
      </w:r>
      <w:r w:rsidR="00400CA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runica islandese. </w:t>
      </w:r>
      <w:r w:rsidR="009848B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differenza delle altre </w:t>
      </w:r>
      <w:r w:rsidR="00D848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discipline</w:t>
      </w:r>
      <w:r w:rsidR="004E5D1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per questa pratica di scrittura era necessario l’atto fisico di scolpire. </w:t>
      </w:r>
      <w:r w:rsidR="00400CA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Ben poco si conosce su come v</w:t>
      </w:r>
      <w:r w:rsidR="004E5D1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eniva tramandato questo sistema, molto probabilmente questi</w:t>
      </w:r>
      <w:r w:rsidR="00E2368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tratti grafici esercitavano </w:t>
      </w:r>
      <w:r w:rsidR="00DB71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un’</w:t>
      </w:r>
      <w:bookmarkStart w:id="0" w:name="_GoBack"/>
      <w:bookmarkEnd w:id="0"/>
      <w:r w:rsidR="004E5D10" w:rsidRPr="00031F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importante</w:t>
      </w:r>
      <w:r w:rsidR="004E5D1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fu</w:t>
      </w:r>
      <w:r w:rsidR="00A73E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nzione di strumento mnemotecnico</w:t>
      </w:r>
      <w:r w:rsidR="008302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</w:t>
      </w:r>
      <w:proofErr w:type="spellStart"/>
      <w:r w:rsidR="00AC7AAD">
        <w:rPr>
          <w:rFonts w:ascii="Times New Roman" w:hAnsi="Times New Roman" w:cs="Times New Roman"/>
          <w:sz w:val="24"/>
          <w:szCs w:val="24"/>
          <w:shd w:val="clear" w:color="auto" w:fill="FFFFFF"/>
        </w:rPr>
        <w:t>Suleimenov</w:t>
      </w:r>
      <w:proofErr w:type="spellEnd"/>
      <w:r w:rsidR="00AC7AAD">
        <w:rPr>
          <w:rFonts w:ascii="Times New Roman" w:hAnsi="Times New Roman" w:cs="Times New Roman"/>
          <w:sz w:val="24"/>
          <w:szCs w:val="24"/>
          <w:shd w:val="clear" w:color="auto" w:fill="FFFFFF"/>
        </w:rPr>
        <w:t>, 2015).</w:t>
      </w:r>
      <w:r w:rsidR="00046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0D48210" w14:textId="77777777" w:rsidR="006A0681" w:rsidRDefault="006A0681" w:rsidP="007F2C74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0B5A60" w14:textId="566E81C8" w:rsidR="007F2C74" w:rsidRDefault="00AB7C68" w:rsidP="00B44E2E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7C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Dalla storia dell’educazione medievale islandese non ci arrivano indicazioni forti tali da recuperare l’attenzione su tutti gli aspetti legati all’agire e alle pratiche </w:t>
      </w:r>
      <w:r w:rsidRPr="00AB7C6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formative.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0681">
        <w:rPr>
          <w:rFonts w:ascii="Times New Roman" w:hAnsi="Times New Roman" w:cs="Times New Roman"/>
          <w:sz w:val="24"/>
          <w:szCs w:val="24"/>
          <w:shd w:val="clear" w:color="auto" w:fill="FFFFFF"/>
        </w:rPr>
        <w:t>Parlare di educazione islandese prima dell’avvento del cristianesimo è molto complesso</w:t>
      </w:r>
      <w:r w:rsidR="00F17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pieno di controversie</w:t>
      </w:r>
      <w:r w:rsidR="006A06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44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Nonostante </w:t>
      </w:r>
      <w:r w:rsidR="00B44E2E" w:rsidRPr="00031F63">
        <w:rPr>
          <w:rFonts w:ascii="Times New Roman" w:hAnsi="Times New Roman" w:cs="Times New Roman"/>
          <w:sz w:val="24"/>
          <w:szCs w:val="24"/>
          <w:shd w:val="clear" w:color="auto" w:fill="FFFFFF"/>
        </w:rPr>
        <w:t>questo</w:t>
      </w:r>
      <w:r w:rsidR="00E23683" w:rsidRPr="00031F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4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è possibile, ad oggi, delineare alcune caratteristiche che </w:t>
      </w:r>
      <w:r w:rsidR="007F2C74">
        <w:rPr>
          <w:rFonts w:ascii="Times New Roman" w:hAnsi="Times New Roman" w:cs="Times New Roman"/>
          <w:sz w:val="24"/>
          <w:szCs w:val="24"/>
          <w:shd w:val="clear" w:color="auto" w:fill="FFFFFF"/>
        </w:rPr>
        <w:t>risulta</w:t>
      </w:r>
      <w:r w:rsidR="00B44E2E">
        <w:rPr>
          <w:rFonts w:ascii="Times New Roman" w:hAnsi="Times New Roman" w:cs="Times New Roman"/>
          <w:sz w:val="24"/>
          <w:szCs w:val="24"/>
          <w:shd w:val="clear" w:color="auto" w:fill="FFFFFF"/>
        </w:rPr>
        <w:t>no essenziali</w:t>
      </w:r>
      <w:r w:rsidR="007F2C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</w:t>
      </w:r>
      <w:r w:rsidR="007F2C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comprendere </w:t>
      </w:r>
      <w:r w:rsidR="00550AE5">
        <w:rPr>
          <w:rFonts w:ascii="Times New Roman" w:hAnsi="Times New Roman" w:cs="Times New Roman"/>
          <w:sz w:val="24"/>
          <w:szCs w:val="24"/>
          <w:shd w:val="clear" w:color="auto" w:fill="FFFFFF"/>
        </w:rPr>
        <w:t>le radici dell’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educazione islandese.</w:t>
      </w:r>
    </w:p>
    <w:p w14:paraId="324A384A" w14:textId="77777777" w:rsidR="00AB7C68" w:rsidRPr="007F2C74" w:rsidRDefault="00AB7C68" w:rsidP="007F2C74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010153" w14:textId="77777777" w:rsidR="00DD51C3" w:rsidRDefault="00DD51C3" w:rsidP="00C67DD9">
      <w:pPr>
        <w:tabs>
          <w:tab w:val="left" w:pos="8222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129DDCD" w14:textId="77777777" w:rsidR="00281526" w:rsidRPr="00BC73D6" w:rsidRDefault="00281526" w:rsidP="00C67DD9">
      <w:pPr>
        <w:pStyle w:val="Titolo"/>
        <w:tabs>
          <w:tab w:val="left" w:pos="8222"/>
        </w:tabs>
        <w:ind w:left="284" w:right="282"/>
        <w:jc w:val="right"/>
        <w:rPr>
          <w:rFonts w:ascii="Footlight MT Light" w:hAnsi="Footlight MT Light"/>
          <w:b/>
          <w:smallCaps/>
          <w:color w:val="31849B" w:themeColor="accent5" w:themeShade="BF"/>
          <w:sz w:val="36"/>
        </w:rPr>
      </w:pPr>
      <w:r w:rsidRPr="00BC73D6">
        <w:rPr>
          <w:rFonts w:ascii="Footlight MT Light" w:hAnsi="Footlight MT Light"/>
          <w:b/>
          <w:smallCaps/>
          <w:color w:val="31849B" w:themeColor="accent5" w:themeShade="BF"/>
          <w:sz w:val="36"/>
        </w:rPr>
        <w:t>Bibliografia</w:t>
      </w:r>
    </w:p>
    <w:p w14:paraId="1E2EE62E" w14:textId="77777777" w:rsidR="00281526" w:rsidRPr="00281526" w:rsidRDefault="00281526" w:rsidP="00C67DD9">
      <w:pPr>
        <w:tabs>
          <w:tab w:val="left" w:pos="8222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536902E1" w14:textId="0B7AD8ED" w:rsidR="0083025F" w:rsidRPr="00AC7AAD" w:rsidRDefault="003F0B60" w:rsidP="00AC7AAD">
      <w:pPr>
        <w:tabs>
          <w:tab w:val="left" w:pos="8222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Minello</w:t>
      </w:r>
      <w:r w:rsidR="00D84A67" w:rsidRPr="00706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(2014), </w:t>
      </w:r>
      <w:r w:rsidR="00D84A67"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Itinerari di storia sociale dell’</w:t>
      </w:r>
      <w:r w:rsidR="00B9116D"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educazione</w:t>
      </w:r>
      <w:r w:rsidR="00D84A67"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occidentale. Modelli culturali di costruzione del sapere, </w:t>
      </w:r>
      <w:r w:rsidR="00B9116D"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rappresentazioni</w:t>
      </w:r>
      <w:r w:rsidR="00D84A67"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sociali e pratiche formative formali, non-formali, informali. Dall’Umanesimo della Classicità all’Umanesimo Antropologico</w:t>
      </w:r>
      <w:r w:rsidR="00830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Roma: </w:t>
      </w:r>
      <w:proofErr w:type="spellStart"/>
      <w:r w:rsidR="0083025F">
        <w:rPr>
          <w:rFonts w:ascii="Times New Roman" w:hAnsi="Times New Roman" w:cs="Times New Roman"/>
          <w:sz w:val="24"/>
          <w:szCs w:val="24"/>
          <w:shd w:val="clear" w:color="auto" w:fill="FFFFFF"/>
        </w:rPr>
        <w:t>Edicusano</w:t>
      </w:r>
      <w:proofErr w:type="spellEnd"/>
      <w:r w:rsidR="008302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374BBD" w14:textId="77777777" w:rsidR="00AC7AAD" w:rsidRDefault="00AC7AAD" w:rsidP="0083025F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E513D9" w14:textId="7850272A" w:rsidR="00AC7AAD" w:rsidRPr="007064DB" w:rsidRDefault="00AC7AAD" w:rsidP="00AC7AAD">
      <w:pPr>
        <w:tabs>
          <w:tab w:val="left" w:pos="8222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4DB">
        <w:rPr>
          <w:rFonts w:ascii="Times New Roman" w:hAnsi="Times New Roman" w:cs="Times New Roman"/>
          <w:sz w:val="24"/>
          <w:szCs w:val="24"/>
        </w:rPr>
        <w:t>P</w:t>
      </w:r>
      <w:r w:rsidR="003F0B60">
        <w:rPr>
          <w:rFonts w:ascii="Times New Roman" w:hAnsi="Times New Roman" w:cs="Times New Roman"/>
          <w:sz w:val="24"/>
          <w:szCs w:val="24"/>
        </w:rPr>
        <w:t>atzuk</w:t>
      </w:r>
      <w:proofErr w:type="spellEnd"/>
      <w:r w:rsidR="003F0B60">
        <w:rPr>
          <w:rFonts w:ascii="Times New Roman" w:hAnsi="Times New Roman" w:cs="Times New Roman"/>
          <w:sz w:val="24"/>
          <w:szCs w:val="24"/>
        </w:rPr>
        <w:t>-</w:t>
      </w:r>
      <w:r w:rsidRPr="007064DB">
        <w:rPr>
          <w:rFonts w:ascii="Times New Roman" w:hAnsi="Times New Roman" w:cs="Times New Roman"/>
          <w:sz w:val="24"/>
          <w:szCs w:val="24"/>
        </w:rPr>
        <w:t>R</w:t>
      </w:r>
      <w:r w:rsidR="003F0B60">
        <w:rPr>
          <w:rFonts w:ascii="Times New Roman" w:hAnsi="Times New Roman" w:cs="Times New Roman"/>
          <w:sz w:val="24"/>
          <w:szCs w:val="24"/>
        </w:rPr>
        <w:t>ussell</w:t>
      </w:r>
      <w:r w:rsidRPr="007064DB">
        <w:rPr>
          <w:rFonts w:ascii="Times New Roman" w:hAnsi="Times New Roman" w:cs="Times New Roman"/>
          <w:sz w:val="24"/>
          <w:szCs w:val="24"/>
        </w:rPr>
        <w:t xml:space="preserve"> R., (2021), </w:t>
      </w:r>
      <w:r w:rsidRPr="007064DB">
        <w:rPr>
          <w:rFonts w:ascii="Times New Roman" w:hAnsi="Times New Roman" w:cs="Times New Roman"/>
          <w:i/>
          <w:sz w:val="24"/>
          <w:szCs w:val="24"/>
        </w:rPr>
        <w:t xml:space="preserve">The Development of </w:t>
      </w:r>
      <w:proofErr w:type="spellStart"/>
      <w:r w:rsidRPr="007064DB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7064D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064DB">
        <w:rPr>
          <w:rFonts w:ascii="Times New Roman" w:hAnsi="Times New Roman" w:cs="Times New Roman"/>
          <w:i/>
          <w:sz w:val="24"/>
          <w:szCs w:val="24"/>
        </w:rPr>
        <w:t>Medieval</w:t>
      </w:r>
      <w:proofErr w:type="spellEnd"/>
      <w:r w:rsidRPr="007064DB">
        <w:rPr>
          <w:rFonts w:ascii="Times New Roman" w:hAnsi="Times New Roman" w:cs="Times New Roman"/>
          <w:i/>
          <w:sz w:val="24"/>
          <w:szCs w:val="24"/>
        </w:rPr>
        <w:t xml:space="preserve"> Iceland</w:t>
      </w:r>
      <w:r w:rsidR="00B9116D">
        <w:rPr>
          <w:rFonts w:ascii="Times New Roman" w:hAnsi="Times New Roman" w:cs="Times New Roman"/>
          <w:i/>
          <w:sz w:val="24"/>
          <w:szCs w:val="24"/>
        </w:rPr>
        <w:t>,</w:t>
      </w:r>
      <w:r w:rsidRPr="00706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4DB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7064DB">
        <w:rPr>
          <w:rFonts w:ascii="Times New Roman" w:hAnsi="Times New Roman" w:cs="Times New Roman"/>
          <w:sz w:val="24"/>
          <w:szCs w:val="24"/>
        </w:rPr>
        <w:t xml:space="preserve">/Boston: Walter de </w:t>
      </w:r>
      <w:proofErr w:type="spellStart"/>
      <w:r w:rsidRPr="007064DB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706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4DB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7064DB">
        <w:rPr>
          <w:rFonts w:ascii="Times New Roman" w:hAnsi="Times New Roman" w:cs="Times New Roman"/>
          <w:sz w:val="24"/>
          <w:szCs w:val="24"/>
        </w:rPr>
        <w:t>.</w:t>
      </w:r>
    </w:p>
    <w:p w14:paraId="6617E9BB" w14:textId="77777777" w:rsidR="00AC7AAD" w:rsidRDefault="00AC7AAD" w:rsidP="0083025F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9B26CF" w14:textId="39CC557A" w:rsidR="0083025F" w:rsidRDefault="0083025F" w:rsidP="00AC7AAD">
      <w:pPr>
        <w:tabs>
          <w:tab w:val="left" w:pos="8222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F0B60">
        <w:rPr>
          <w:rFonts w:ascii="Times New Roman" w:hAnsi="Times New Roman" w:cs="Times New Roman"/>
          <w:sz w:val="24"/>
          <w:szCs w:val="24"/>
          <w:shd w:val="clear" w:color="auto" w:fill="FFFFFF"/>
        </w:rPr>
        <w:t>uleimenov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O., (2015), </w:t>
      </w:r>
      <w:r w:rsidR="00AC7AAD" w:rsidRPr="00AC7A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Dal segno al suono. Per una preistoria del linguaggio</w:t>
      </w:r>
      <w:r w:rsidR="00AC7AAD">
        <w:rPr>
          <w:rFonts w:ascii="Times New Roman" w:hAnsi="Times New Roman" w:cs="Times New Roman"/>
          <w:sz w:val="24"/>
          <w:szCs w:val="24"/>
          <w:shd w:val="clear" w:color="auto" w:fill="FFFFFF"/>
        </w:rPr>
        <w:t>, Roma: Sandro Teti Editore.</w:t>
      </w:r>
    </w:p>
    <w:p w14:paraId="7C45BE10" w14:textId="77777777" w:rsidR="00AC7AAD" w:rsidRDefault="00AC7AAD" w:rsidP="00AC7AAD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E08916" w14:textId="331BFD00" w:rsidR="00AC7AAD" w:rsidRPr="007064DB" w:rsidRDefault="00AC7AAD" w:rsidP="00AC7AAD">
      <w:pPr>
        <w:tabs>
          <w:tab w:val="left" w:pos="8222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7064DB">
        <w:rPr>
          <w:rFonts w:ascii="Times New Roman" w:hAnsi="Times New Roman" w:cs="Times New Roman"/>
          <w:sz w:val="24"/>
          <w:szCs w:val="24"/>
        </w:rPr>
        <w:t>V</w:t>
      </w:r>
      <w:r w:rsidR="003F0B60">
        <w:rPr>
          <w:rFonts w:ascii="Times New Roman" w:hAnsi="Times New Roman" w:cs="Times New Roman"/>
          <w:sz w:val="24"/>
          <w:szCs w:val="24"/>
        </w:rPr>
        <w:t>iganò</w:t>
      </w:r>
      <w:r w:rsidRPr="007064DB">
        <w:rPr>
          <w:rFonts w:ascii="Times New Roman" w:hAnsi="Times New Roman" w:cs="Times New Roman"/>
          <w:sz w:val="24"/>
          <w:szCs w:val="24"/>
        </w:rPr>
        <w:t xml:space="preserve"> V., (2004), </w:t>
      </w:r>
      <w:r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Siamo state a </w:t>
      </w:r>
      <w:proofErr w:type="spellStart"/>
      <w:r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Kirkjubaejarklaustur</w:t>
      </w:r>
      <w:proofErr w:type="spellEnd"/>
      <w:r w:rsidRPr="007064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Viaggio in Islanda</w:t>
      </w:r>
      <w:r w:rsidRPr="007064DB">
        <w:rPr>
          <w:rFonts w:ascii="Times New Roman" w:hAnsi="Times New Roman" w:cs="Times New Roman"/>
          <w:sz w:val="24"/>
          <w:szCs w:val="24"/>
        </w:rPr>
        <w:t>, Venezia: Edizioni Anicia.</w:t>
      </w:r>
    </w:p>
    <w:p w14:paraId="1A995863" w14:textId="77777777" w:rsidR="00AC7AAD" w:rsidRPr="00AC7AAD" w:rsidRDefault="00AC7AAD" w:rsidP="00AC7AAD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2CC192" w14:textId="227C08C0" w:rsidR="0083025F" w:rsidRDefault="0083025F" w:rsidP="0083025F">
      <w:pPr>
        <w:shd w:val="clear" w:color="auto" w:fill="FFFFFF"/>
        <w:textAlignment w:val="top"/>
        <w:rPr>
          <w:rFonts w:ascii="Arial" w:hAnsi="Arial" w:cs="Arial"/>
          <w:color w:val="263238"/>
          <w:sz w:val="2"/>
          <w:szCs w:val="2"/>
        </w:rPr>
      </w:pPr>
      <w:r>
        <w:rPr>
          <w:rFonts w:ascii="Arial" w:hAnsi="Arial" w:cs="Arial"/>
          <w:noProof/>
          <w:color w:val="263238"/>
          <w:sz w:val="2"/>
          <w:szCs w:val="2"/>
          <w:lang w:eastAsia="it-IT"/>
        </w:rPr>
        <mc:AlternateContent>
          <mc:Choice Requires="wps">
            <w:drawing>
              <wp:inline distT="0" distB="0" distL="0" distR="0" wp14:anchorId="60E1251A" wp14:editId="10518585">
                <wp:extent cx="304800" cy="304800"/>
                <wp:effectExtent l="0" t="0" r="0" b="0"/>
                <wp:docPr id="7" name="Rettangolo 7" descr="Condivi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43DEA7" id="Rettangolo 7" o:spid="_x0000_s1026" alt="Condivi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oE3+L8C&#10;AADK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14:paraId="6589C67F" w14:textId="77777777" w:rsidR="0083025F" w:rsidRPr="007064DB" w:rsidRDefault="0083025F" w:rsidP="00C67DD9">
      <w:pPr>
        <w:tabs>
          <w:tab w:val="left" w:pos="8222"/>
        </w:tabs>
        <w:spacing w:after="0" w:line="360" w:lineRule="auto"/>
        <w:ind w:left="284"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E84988" w14:textId="77777777" w:rsidR="00281526" w:rsidRPr="00281526" w:rsidRDefault="00281526" w:rsidP="00C67DD9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285807D3" w14:textId="62B36A45" w:rsidR="00694BE9" w:rsidRPr="00281526" w:rsidRDefault="00694BE9" w:rsidP="00C67DD9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</w:p>
    <w:sectPr w:rsidR="00694BE9" w:rsidRPr="00281526" w:rsidSect="005655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2268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D9C0" w14:textId="77777777" w:rsidR="00664757" w:rsidRDefault="00664757" w:rsidP="00C81BA5">
      <w:pPr>
        <w:spacing w:after="0" w:line="240" w:lineRule="auto"/>
      </w:pPr>
      <w:r>
        <w:separator/>
      </w:r>
    </w:p>
  </w:endnote>
  <w:endnote w:type="continuationSeparator" w:id="0">
    <w:p w14:paraId="68C0F201" w14:textId="77777777" w:rsidR="00664757" w:rsidRDefault="00664757" w:rsidP="00C8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24506"/>
      <w:docPartObj>
        <w:docPartGallery w:val="Page Numbers (Bottom of Page)"/>
        <w:docPartUnique/>
      </w:docPartObj>
    </w:sdtPr>
    <w:sdtEndPr>
      <w:rPr>
        <w:b/>
      </w:rPr>
    </w:sdtEndPr>
    <w:sdtContent>
      <w:p w14:paraId="3CD8677C" w14:textId="0E5CEAFA" w:rsidR="00E2619A" w:rsidRDefault="00225E70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241CB1EB" wp14:editId="79C825BE">
                  <wp:extent cx="5933440" cy="54610"/>
                  <wp:effectExtent l="0" t="9525" r="635" b="2540"/>
                  <wp:docPr id="4" name="AutoShap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70AD335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4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" fillcolor="#31849b [2408]" stroked="f" strokecolor="black [3213]">
                  <w10:anchorlock/>
                </v:shape>
              </w:pict>
            </mc:Fallback>
          </mc:AlternateContent>
        </w:r>
      </w:p>
      <w:p w14:paraId="5506E559" w14:textId="42E6E01D" w:rsidR="00E2619A" w:rsidRPr="00D37474" w:rsidRDefault="00A057F2">
        <w:pPr>
          <w:pStyle w:val="Pidipagina"/>
          <w:jc w:val="center"/>
          <w:rPr>
            <w:b/>
          </w:rPr>
        </w:pPr>
        <w:r w:rsidRPr="00D37474">
          <w:rPr>
            <w:rFonts w:ascii="Garamond" w:hAnsi="Garamond"/>
            <w:b/>
            <w:color w:val="FF0000"/>
            <w:sz w:val="28"/>
          </w:rPr>
          <w:fldChar w:fldCharType="begin"/>
        </w:r>
        <w:r w:rsidR="00E2619A" w:rsidRPr="00D37474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D37474">
          <w:rPr>
            <w:rFonts w:ascii="Garamond" w:hAnsi="Garamond"/>
            <w:b/>
            <w:color w:val="FF0000"/>
            <w:sz w:val="28"/>
          </w:rPr>
          <w:fldChar w:fldCharType="separate"/>
        </w:r>
        <w:r w:rsidR="00DB7196">
          <w:rPr>
            <w:rFonts w:ascii="Garamond" w:hAnsi="Garamond"/>
            <w:b/>
            <w:noProof/>
            <w:color w:val="FF0000"/>
            <w:sz w:val="28"/>
          </w:rPr>
          <w:t>4</w:t>
        </w:r>
        <w:r w:rsidRPr="00D37474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0499775B" w14:textId="77777777" w:rsidR="00E2619A" w:rsidRDefault="00E2619A">
    <w:pPr>
      <w:pStyle w:val="Pidipagina"/>
    </w:pPr>
  </w:p>
  <w:p w14:paraId="0E848061" w14:textId="77777777" w:rsidR="00965C05" w:rsidRDefault="00965C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24288"/>
      <w:docPartObj>
        <w:docPartGallery w:val="Page Numbers (Bottom of Page)"/>
        <w:docPartUnique/>
      </w:docPartObj>
    </w:sdtPr>
    <w:sdtEndPr/>
    <w:sdtContent>
      <w:p w14:paraId="38973D7B" w14:textId="6D934620" w:rsidR="00E2619A" w:rsidRDefault="00225E70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3495E2B0" wp14:editId="3599EFDA">
                  <wp:extent cx="5933440" cy="54610"/>
                  <wp:effectExtent l="0" t="9525" r="635" b="2540"/>
                  <wp:docPr id="3" name="AutoShap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150C116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3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" fillcolor="#31849b [2408]" stroked="f" strokecolor="black [3213]">
                  <w10:anchorlock/>
                </v:shape>
              </w:pict>
            </mc:Fallback>
          </mc:AlternateContent>
        </w:r>
      </w:p>
      <w:p w14:paraId="1D1E5CD8" w14:textId="2A69308D" w:rsidR="00E2619A" w:rsidRDefault="00A057F2">
        <w:pPr>
          <w:pStyle w:val="Pidipagina"/>
          <w:jc w:val="center"/>
        </w:pPr>
        <w:r w:rsidRPr="00C81BA5">
          <w:rPr>
            <w:rFonts w:ascii="Garamond" w:hAnsi="Garamond"/>
            <w:b/>
            <w:color w:val="FF0000"/>
            <w:sz w:val="28"/>
          </w:rPr>
          <w:fldChar w:fldCharType="begin"/>
        </w:r>
        <w:r w:rsidR="00E2619A" w:rsidRPr="00C81BA5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C81BA5">
          <w:rPr>
            <w:rFonts w:ascii="Garamond" w:hAnsi="Garamond"/>
            <w:b/>
            <w:color w:val="FF0000"/>
            <w:sz w:val="28"/>
          </w:rPr>
          <w:fldChar w:fldCharType="separate"/>
        </w:r>
        <w:r w:rsidR="00DB7196">
          <w:rPr>
            <w:rFonts w:ascii="Garamond" w:hAnsi="Garamond"/>
            <w:b/>
            <w:noProof/>
            <w:color w:val="FF0000"/>
            <w:sz w:val="28"/>
          </w:rPr>
          <w:t>3</w:t>
        </w:r>
        <w:r w:rsidRPr="00C81BA5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30DC970C" w14:textId="77777777" w:rsidR="00E2619A" w:rsidRDefault="00E2619A">
    <w:pPr>
      <w:pStyle w:val="Pidipagina"/>
    </w:pPr>
  </w:p>
  <w:p w14:paraId="199B7344" w14:textId="77777777" w:rsidR="00965C05" w:rsidRDefault="00965C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25888"/>
      <w:docPartObj>
        <w:docPartGallery w:val="Page Numbers (Bottom of Page)"/>
        <w:docPartUnique/>
      </w:docPartObj>
    </w:sdtPr>
    <w:sdtEndPr/>
    <w:sdtContent>
      <w:p w14:paraId="504AB392" w14:textId="77695B98" w:rsidR="00E2619A" w:rsidRDefault="00225E70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678CC195" wp14:editId="1B8C7B78">
                  <wp:extent cx="5933440" cy="54610"/>
                  <wp:effectExtent l="0" t="9525" r="635" b="2540"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6A4739C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2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" fillcolor="#31849b [2408]" stroked="f" strokecolor="black [3213]">
                  <w10:anchorlock/>
                </v:shape>
              </w:pict>
            </mc:Fallback>
          </mc:AlternateContent>
        </w:r>
      </w:p>
      <w:p w14:paraId="5CD7D283" w14:textId="695D18C3" w:rsidR="00E2619A" w:rsidRDefault="00A057F2">
        <w:pPr>
          <w:pStyle w:val="Pidipagina"/>
          <w:jc w:val="center"/>
        </w:pPr>
        <w:r w:rsidRPr="00D37474">
          <w:rPr>
            <w:rFonts w:ascii="Garamond" w:hAnsi="Garamond"/>
            <w:b/>
            <w:color w:val="FF0000"/>
            <w:sz w:val="28"/>
          </w:rPr>
          <w:fldChar w:fldCharType="begin"/>
        </w:r>
        <w:r w:rsidR="00E2619A" w:rsidRPr="00D37474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D37474">
          <w:rPr>
            <w:rFonts w:ascii="Garamond" w:hAnsi="Garamond"/>
            <w:b/>
            <w:color w:val="FF0000"/>
            <w:sz w:val="28"/>
          </w:rPr>
          <w:fldChar w:fldCharType="separate"/>
        </w:r>
        <w:r w:rsidR="00DB7196">
          <w:rPr>
            <w:rFonts w:ascii="Garamond" w:hAnsi="Garamond"/>
            <w:b/>
            <w:noProof/>
            <w:color w:val="FF0000"/>
            <w:sz w:val="28"/>
          </w:rPr>
          <w:t>1</w:t>
        </w:r>
        <w:r w:rsidRPr="00D37474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5EB3C9B3" w14:textId="77777777" w:rsidR="00E2619A" w:rsidRDefault="00E2619A">
    <w:pPr>
      <w:pStyle w:val="Pidipagina"/>
    </w:pPr>
  </w:p>
  <w:p w14:paraId="324DB743" w14:textId="77777777" w:rsidR="00965C05" w:rsidRDefault="00965C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21C43" w14:textId="77777777" w:rsidR="00664757" w:rsidRDefault="00664757" w:rsidP="00C81BA5">
      <w:pPr>
        <w:spacing w:after="0" w:line="240" w:lineRule="auto"/>
      </w:pPr>
      <w:r>
        <w:separator/>
      </w:r>
    </w:p>
  </w:footnote>
  <w:footnote w:type="continuationSeparator" w:id="0">
    <w:p w14:paraId="7EDF06D7" w14:textId="77777777" w:rsidR="00664757" w:rsidRDefault="00664757" w:rsidP="00C8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24287"/>
      <w:docPartObj>
        <w:docPartGallery w:val="Page Numbers (Top of Page)"/>
        <w:docPartUnique/>
      </w:docPartObj>
    </w:sdtPr>
    <w:sdtEndPr/>
    <w:sdtContent>
      <w:p w14:paraId="72FC9722" w14:textId="2761B12A" w:rsidR="00E2619A" w:rsidRDefault="00225E70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17B388" wp14:editId="0180058D">
                  <wp:simplePos x="0" y="0"/>
                  <wp:positionH relativeFrom="column">
                    <wp:posOffset>-1007110</wp:posOffset>
                  </wp:positionH>
                  <wp:positionV relativeFrom="paragraph">
                    <wp:posOffset>626110</wp:posOffset>
                  </wp:positionV>
                  <wp:extent cx="499745" cy="8525510"/>
                  <wp:effectExtent l="95250" t="95250" r="14605" b="27940"/>
                  <wp:wrapTight wrapText="bothSides">
                    <wp:wrapPolygon edited="0">
                      <wp:start x="-4117" y="-241"/>
                      <wp:lineTo x="-4117" y="21429"/>
                      <wp:lineTo x="-2470" y="21623"/>
                      <wp:lineTo x="21408" y="21623"/>
                      <wp:lineTo x="21408" y="531"/>
                      <wp:lineTo x="19761" y="-193"/>
                      <wp:lineTo x="19761" y="-241"/>
                      <wp:lineTo x="-4117" y="-241"/>
                    </wp:wrapPolygon>
                  </wp:wrapTight>
                  <wp:docPr id="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9745" cy="852551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FF00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DEB60C6" w14:textId="26DF3E07" w:rsidR="00E2619A" w:rsidRPr="00694BE9" w:rsidRDefault="009367A6" w:rsidP="00694BE9">
                              <w:pPr>
                                <w:spacing w:after="0" w:line="240" w:lineRule="auto"/>
                                <w:jc w:val="center"/>
                                <w:rPr>
                                  <w:rFonts w:ascii="Garamond" w:hAnsi="Garamond"/>
                                  <w:b/>
                                  <w:smallCap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mallCaps/>
                                  <w:color w:val="FFFFFF" w:themeColor="background1"/>
                                  <w:sz w:val="26"/>
                                  <w:szCs w:val="26"/>
                                </w:rPr>
                                <w:t>titolo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rect w14:anchorId="7417B388" id="Rectangle 5" o:spid="_x0000_s1026" style="position:absolute;margin-left:-79.3pt;margin-top:49.3pt;width:39.35pt;height:671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" fillcolor="#31849b [2408]" strokecolor="white [3212]" strokeweight="3pt">
                  <v:shadow on="t" color="red" opacity=".5" offset="-6pt,-6pt"/>
                  <v:textbox style="layout-flow:vertical;mso-layout-flow-alt:bottom-to-top">
                    <w:txbxContent>
                      <w:p w14:paraId="1DEB60C6" w14:textId="26DF3E07" w:rsidR="00E2619A" w:rsidRPr="00694BE9" w:rsidRDefault="009367A6" w:rsidP="00694BE9">
                        <w:pPr>
                          <w:spacing w:after="0" w:line="240" w:lineRule="auto"/>
                          <w:jc w:val="center"/>
                          <w:rPr>
                            <w:rFonts w:ascii="Garamond" w:hAnsi="Garamond"/>
                            <w:b/>
                            <w:smallCaps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mallCaps/>
                            <w:color w:val="FFFFFF" w:themeColor="background1"/>
                            <w:sz w:val="26"/>
                            <w:szCs w:val="26"/>
                          </w:rPr>
                          <w:t>titolo</w:t>
                        </w:r>
                      </w:p>
                    </w:txbxContent>
                  </v:textbox>
                  <w10:wrap type="tight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855FD" w14:textId="2D6ED923" w:rsidR="00E2619A" w:rsidRDefault="00225E7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F6982" wp14:editId="564197F1">
              <wp:simplePos x="0" y="0"/>
              <wp:positionH relativeFrom="column">
                <wp:posOffset>5905500</wp:posOffset>
              </wp:positionH>
              <wp:positionV relativeFrom="paragraph">
                <wp:posOffset>629920</wp:posOffset>
              </wp:positionV>
              <wp:extent cx="499745" cy="8525510"/>
              <wp:effectExtent l="19050" t="95250" r="90805" b="279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745" cy="852551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FF000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AFDDFC7" w14:textId="40641E1D" w:rsidR="00E2619A" w:rsidRPr="00BC73D6" w:rsidRDefault="009367A6" w:rsidP="00D37474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FFFFFF" w:themeColor="background1"/>
                              <w:sz w:val="26"/>
                              <w:szCs w:val="26"/>
                            </w:rPr>
                            <w:t>Nome Autore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4C4F6982" id="Rectangle 6" o:spid="_x0000_s1027" style="position:absolute;margin-left:465pt;margin-top:49.6pt;width:39.35pt;height:6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" fillcolor="#31849b [2408]" strokecolor="white [3212]" strokeweight="3pt">
              <v:shadow on="t" color="red" opacity=".5" offset="6pt,-6pt"/>
              <v:textbox style="layout-flow:vertical;mso-layout-flow-alt:bottom-to-top">
                <w:txbxContent>
                  <w:p w14:paraId="2AFDDFC7" w14:textId="40641E1D" w:rsidR="00E2619A" w:rsidRPr="00BC73D6" w:rsidRDefault="009367A6" w:rsidP="00D37474">
                    <w:pPr>
                      <w:jc w:val="center"/>
                      <w:rPr>
                        <w:rFonts w:ascii="Copperplate Gothic Bold" w:hAnsi="Copperplate Gothic Bold"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Copperplate Gothic Bold" w:hAnsi="Copperplate Gothic Bold"/>
                        <w:color w:val="FFFFFF" w:themeColor="background1"/>
                        <w:sz w:val="26"/>
                        <w:szCs w:val="26"/>
                      </w:rPr>
                      <w:t>Nome Autore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B542" w14:textId="7B56F408" w:rsidR="00E2619A" w:rsidRDefault="00225E70" w:rsidP="005655BF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2657AB" wp14:editId="10FE001C">
              <wp:simplePos x="0" y="0"/>
              <wp:positionH relativeFrom="column">
                <wp:posOffset>-1042035</wp:posOffset>
              </wp:positionH>
              <wp:positionV relativeFrom="paragraph">
                <wp:posOffset>269875</wp:posOffset>
              </wp:positionV>
              <wp:extent cx="4048125" cy="318135"/>
              <wp:effectExtent l="19050" t="95250" r="104775" b="24765"/>
              <wp:wrapNone/>
              <wp:docPr id="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48125" cy="31813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ln w="381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FF000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C6B1B8B" w14:textId="67393E19" w:rsidR="00E2619A" w:rsidRPr="00F15584" w:rsidRDefault="00E2619A" w:rsidP="00F15584">
                          <w:pPr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</w:pPr>
                          <w:proofErr w:type="spellStart"/>
                          <w:r w:rsidRPr="00F15584"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  <w:t>Mizar</w:t>
                          </w:r>
                          <w:proofErr w:type="spellEnd"/>
                          <w:r w:rsidRPr="00F15584"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  <w:t xml:space="preserve">   Costellazione di Pensieri</w:t>
                          </w:r>
                          <w:r>
                            <w:rPr>
                              <w:rFonts w:ascii="Book Antiqua" w:hAnsi="Book Antiqua"/>
                              <w:b/>
                              <w:smallCaps/>
                              <w:color w:val="FFFFFF" w:themeColor="background1"/>
                              <w:sz w:val="20"/>
                            </w:rPr>
                            <w:t xml:space="preserve">, n.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52657AB" id="Rectangle 21" o:spid="_x0000_s1028" style="position:absolute;left:0;text-align:left;margin-left:-82.05pt;margin-top:21.25pt;width:318.75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" fillcolor="#31849b [2408]" strokecolor="white [3212]" strokeweight="3pt">
              <v:shadow on="t" color="red" opacity=".5" offset="6pt,-6pt"/>
              <v:textbox>
                <w:txbxContent>
                  <w:p w14:paraId="5C6B1B8B" w14:textId="67393E19" w:rsidR="00E2619A" w:rsidRPr="00F15584" w:rsidRDefault="00E2619A" w:rsidP="00F15584">
                    <w:pPr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</w:pPr>
                    <w:proofErr w:type="spellStart"/>
                    <w:r w:rsidRPr="00F15584"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  <w:t>Mizar</w:t>
                    </w:r>
                    <w:proofErr w:type="spellEnd"/>
                    <w:r w:rsidRPr="00F15584"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  <w:t xml:space="preserve">   Costellazione di Pensieri</w:t>
                    </w:r>
                    <w:r>
                      <w:rPr>
                        <w:rFonts w:ascii="Book Antiqua" w:hAnsi="Book Antiqua"/>
                        <w:b/>
                        <w:smallCaps/>
                        <w:color w:val="FFFFFF" w:themeColor="background1"/>
                        <w:sz w:val="20"/>
                      </w:rPr>
                      <w:t xml:space="preserve">, n.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5A2"/>
    <w:multiLevelType w:val="hybridMultilevel"/>
    <w:tmpl w:val="0E0EB17E"/>
    <w:lvl w:ilvl="0" w:tplc="1DAE26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9702E21"/>
    <w:multiLevelType w:val="hybridMultilevel"/>
    <w:tmpl w:val="3B5EEECA"/>
    <w:lvl w:ilvl="0" w:tplc="B96CF9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ABF0CD7"/>
    <w:multiLevelType w:val="hybridMultilevel"/>
    <w:tmpl w:val="C0786EC4"/>
    <w:lvl w:ilvl="0" w:tplc="76065874">
      <w:start w:val="6"/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91805EC"/>
    <w:multiLevelType w:val="hybridMultilevel"/>
    <w:tmpl w:val="C6F6683A"/>
    <w:lvl w:ilvl="0" w:tplc="3918D1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C8F3B6E"/>
    <w:multiLevelType w:val="hybridMultilevel"/>
    <w:tmpl w:val="E09ED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A5"/>
    <w:rsid w:val="00000DF3"/>
    <w:rsid w:val="00031F63"/>
    <w:rsid w:val="0004611B"/>
    <w:rsid w:val="00046856"/>
    <w:rsid w:val="000830D8"/>
    <w:rsid w:val="000C0C07"/>
    <w:rsid w:val="000C1152"/>
    <w:rsid w:val="000D22BC"/>
    <w:rsid w:val="00127F41"/>
    <w:rsid w:val="001309D9"/>
    <w:rsid w:val="00166ADD"/>
    <w:rsid w:val="001A14FB"/>
    <w:rsid w:val="001B233D"/>
    <w:rsid w:val="001B665B"/>
    <w:rsid w:val="001C725E"/>
    <w:rsid w:val="001D1BE6"/>
    <w:rsid w:val="001F06FF"/>
    <w:rsid w:val="001F596A"/>
    <w:rsid w:val="00222101"/>
    <w:rsid w:val="00225E70"/>
    <w:rsid w:val="00243D26"/>
    <w:rsid w:val="002501E5"/>
    <w:rsid w:val="00261AF2"/>
    <w:rsid w:val="00281526"/>
    <w:rsid w:val="0028580F"/>
    <w:rsid w:val="002C0CFC"/>
    <w:rsid w:val="002F71A2"/>
    <w:rsid w:val="00300223"/>
    <w:rsid w:val="00333ADE"/>
    <w:rsid w:val="003356EE"/>
    <w:rsid w:val="00383BD8"/>
    <w:rsid w:val="00383D44"/>
    <w:rsid w:val="003C764E"/>
    <w:rsid w:val="003D529A"/>
    <w:rsid w:val="003F0B60"/>
    <w:rsid w:val="00400CA3"/>
    <w:rsid w:val="00407EB7"/>
    <w:rsid w:val="004362A4"/>
    <w:rsid w:val="0049357E"/>
    <w:rsid w:val="004A4AE9"/>
    <w:rsid w:val="004B6523"/>
    <w:rsid w:val="004E5D10"/>
    <w:rsid w:val="004F2528"/>
    <w:rsid w:val="004F4240"/>
    <w:rsid w:val="004F6218"/>
    <w:rsid w:val="00505A67"/>
    <w:rsid w:val="00533652"/>
    <w:rsid w:val="005434FD"/>
    <w:rsid w:val="00550AE5"/>
    <w:rsid w:val="0055276A"/>
    <w:rsid w:val="005655BF"/>
    <w:rsid w:val="00592BD0"/>
    <w:rsid w:val="00612838"/>
    <w:rsid w:val="006254A9"/>
    <w:rsid w:val="006319EA"/>
    <w:rsid w:val="00635943"/>
    <w:rsid w:val="00664757"/>
    <w:rsid w:val="0067273F"/>
    <w:rsid w:val="00677A67"/>
    <w:rsid w:val="00694BE9"/>
    <w:rsid w:val="006A0681"/>
    <w:rsid w:val="006D7BD2"/>
    <w:rsid w:val="006E3484"/>
    <w:rsid w:val="00713FB8"/>
    <w:rsid w:val="00721E51"/>
    <w:rsid w:val="00755964"/>
    <w:rsid w:val="007F2C74"/>
    <w:rsid w:val="008141DF"/>
    <w:rsid w:val="00817805"/>
    <w:rsid w:val="0083025F"/>
    <w:rsid w:val="00841F8C"/>
    <w:rsid w:val="0085368D"/>
    <w:rsid w:val="00853842"/>
    <w:rsid w:val="00866BC8"/>
    <w:rsid w:val="008676FD"/>
    <w:rsid w:val="008837B6"/>
    <w:rsid w:val="00885563"/>
    <w:rsid w:val="008904B0"/>
    <w:rsid w:val="008D1E3C"/>
    <w:rsid w:val="008F5F38"/>
    <w:rsid w:val="00910B43"/>
    <w:rsid w:val="009150E8"/>
    <w:rsid w:val="00931896"/>
    <w:rsid w:val="009367A6"/>
    <w:rsid w:val="009557BC"/>
    <w:rsid w:val="00957D7D"/>
    <w:rsid w:val="00965C05"/>
    <w:rsid w:val="00965DCE"/>
    <w:rsid w:val="00967EFB"/>
    <w:rsid w:val="00972B17"/>
    <w:rsid w:val="009848B1"/>
    <w:rsid w:val="00992366"/>
    <w:rsid w:val="009C3003"/>
    <w:rsid w:val="009D64DD"/>
    <w:rsid w:val="009E7158"/>
    <w:rsid w:val="009F2898"/>
    <w:rsid w:val="00A057F2"/>
    <w:rsid w:val="00A43D91"/>
    <w:rsid w:val="00A73EB4"/>
    <w:rsid w:val="00A74E19"/>
    <w:rsid w:val="00A8768F"/>
    <w:rsid w:val="00AA42A7"/>
    <w:rsid w:val="00AB040F"/>
    <w:rsid w:val="00AB7A5E"/>
    <w:rsid w:val="00AB7C68"/>
    <w:rsid w:val="00AC7AAD"/>
    <w:rsid w:val="00AF057F"/>
    <w:rsid w:val="00B15F86"/>
    <w:rsid w:val="00B44E2E"/>
    <w:rsid w:val="00B571D7"/>
    <w:rsid w:val="00B87173"/>
    <w:rsid w:val="00B9116D"/>
    <w:rsid w:val="00BC6DA3"/>
    <w:rsid w:val="00BC73D6"/>
    <w:rsid w:val="00BD7FE1"/>
    <w:rsid w:val="00C24817"/>
    <w:rsid w:val="00C53E77"/>
    <w:rsid w:val="00C54EA3"/>
    <w:rsid w:val="00C67DD9"/>
    <w:rsid w:val="00C80802"/>
    <w:rsid w:val="00C81BA5"/>
    <w:rsid w:val="00C944E9"/>
    <w:rsid w:val="00C949E8"/>
    <w:rsid w:val="00CB1043"/>
    <w:rsid w:val="00D3451C"/>
    <w:rsid w:val="00D37474"/>
    <w:rsid w:val="00D4799C"/>
    <w:rsid w:val="00D51A96"/>
    <w:rsid w:val="00D62F61"/>
    <w:rsid w:val="00D848BC"/>
    <w:rsid w:val="00D84A67"/>
    <w:rsid w:val="00DB7196"/>
    <w:rsid w:val="00DD51C3"/>
    <w:rsid w:val="00DE1646"/>
    <w:rsid w:val="00E23683"/>
    <w:rsid w:val="00E2619A"/>
    <w:rsid w:val="00E741B6"/>
    <w:rsid w:val="00E944E7"/>
    <w:rsid w:val="00EF1B2E"/>
    <w:rsid w:val="00F15584"/>
    <w:rsid w:val="00F17C71"/>
    <w:rsid w:val="00F46542"/>
    <w:rsid w:val="00F6497A"/>
    <w:rsid w:val="00FA3EBD"/>
    <w:rsid w:val="00FD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76190"/>
  <w15:docId w15:val="{D369D0A6-571F-4A75-BC4C-078FA66B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1BA5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830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1BA5"/>
    <w:pPr>
      <w:ind w:left="720"/>
      <w:contextualSpacing/>
    </w:pPr>
  </w:style>
  <w:style w:type="paragraph" w:styleId="Testonotaapidipagina">
    <w:name w:val="footnote text"/>
    <w:aliases w:val="NOTA,nota piè pagina,nota"/>
    <w:basedOn w:val="Normale"/>
    <w:link w:val="TestonotaapidipaginaCarattere"/>
    <w:uiPriority w:val="99"/>
    <w:unhideWhenUsed/>
    <w:qFormat/>
    <w:rsid w:val="00C81B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NOTA Carattere,nota piè pagina Carattere,nota Carattere"/>
    <w:basedOn w:val="Carpredefinitoparagrafo"/>
    <w:link w:val="Testonotaapidipagina"/>
    <w:uiPriority w:val="99"/>
    <w:rsid w:val="00C81B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1BA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81BA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A5"/>
  </w:style>
  <w:style w:type="paragraph" w:styleId="Pidipagina">
    <w:name w:val="footer"/>
    <w:basedOn w:val="Normale"/>
    <w:link w:val="PidipaginaCarattere"/>
    <w:uiPriority w:val="99"/>
    <w:unhideWhenUsed/>
    <w:rsid w:val="00C81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BA5"/>
  </w:style>
  <w:style w:type="paragraph" w:styleId="Titolo">
    <w:name w:val="Title"/>
    <w:basedOn w:val="Normale"/>
    <w:next w:val="Normale"/>
    <w:link w:val="TitoloCarattere"/>
    <w:uiPriority w:val="10"/>
    <w:qFormat/>
    <w:rsid w:val="00672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7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97A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54A9"/>
    <w:rPr>
      <w:color w:val="605E5C"/>
      <w:shd w:val="clear" w:color="auto" w:fill="E1DFDD"/>
    </w:rPr>
  </w:style>
  <w:style w:type="character" w:customStyle="1" w:styleId="a">
    <w:name w:val="a"/>
    <w:basedOn w:val="Carpredefinitoparagrafo"/>
    <w:rsid w:val="006254A9"/>
  </w:style>
  <w:style w:type="character" w:customStyle="1" w:styleId="l6">
    <w:name w:val="l6"/>
    <w:basedOn w:val="Carpredefinitoparagrafo"/>
    <w:rsid w:val="006254A9"/>
  </w:style>
  <w:style w:type="character" w:customStyle="1" w:styleId="tlid-translation">
    <w:name w:val="tlid-translation"/>
    <w:basedOn w:val="Carpredefinitoparagrafo"/>
    <w:rsid w:val="006254A9"/>
  </w:style>
  <w:style w:type="character" w:styleId="Testosegnaposto">
    <w:name w:val="Placeholder Text"/>
    <w:basedOn w:val="Carpredefinitoparagrafo"/>
    <w:uiPriority w:val="99"/>
    <w:semiHidden/>
    <w:rsid w:val="006254A9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6254A9"/>
    <w:rPr>
      <w:i/>
      <w:iCs/>
    </w:rPr>
  </w:style>
  <w:style w:type="paragraph" w:styleId="Nessunaspaziatura">
    <w:name w:val="No Spacing"/>
    <w:uiPriority w:val="1"/>
    <w:qFormat/>
    <w:rsid w:val="0049357E"/>
    <w:pPr>
      <w:spacing w:after="0" w:line="240" w:lineRule="auto"/>
      <w:jc w:val="right"/>
    </w:pPr>
    <w:rPr>
      <w:rFonts w:ascii="Garamond" w:hAnsi="Garamond"/>
      <w:sz w:val="3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67A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02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48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481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90B8-C633-4EAB-BDA8-B7260768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maggi</dc:creator>
  <cp:lastModifiedBy>Account Microsoft</cp:lastModifiedBy>
  <cp:revision>9</cp:revision>
  <cp:lastPrinted>2022-05-15T14:46:00Z</cp:lastPrinted>
  <dcterms:created xsi:type="dcterms:W3CDTF">2022-05-15T14:45:00Z</dcterms:created>
  <dcterms:modified xsi:type="dcterms:W3CDTF">2022-05-20T12:53:00Z</dcterms:modified>
</cp:coreProperties>
</file>