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80006" w14:textId="2E2ED0D4" w:rsidR="00A10931" w:rsidRPr="004042F4" w:rsidRDefault="00CE669C" w:rsidP="00C90E83">
      <w:pPr>
        <w:pStyle w:val="Titolo1"/>
        <w:spacing w:before="0"/>
        <w:ind w:right="143"/>
        <w:rPr>
          <w:rFonts w:ascii="Footlight MT Light" w:hAnsi="Footlight MT Light"/>
          <w:b/>
          <w:bCs/>
          <w:color w:val="31849B"/>
          <w:w w:val="110"/>
          <w:sz w:val="36"/>
          <w:szCs w:val="36"/>
        </w:rPr>
      </w:pPr>
      <w:r w:rsidRPr="004042F4">
        <w:rPr>
          <w:rFonts w:ascii="Footlight MT Light" w:hAnsi="Footlight MT Light"/>
          <w:b/>
          <w:bCs/>
          <w:color w:val="31849B"/>
          <w:w w:val="110"/>
          <w:sz w:val="36"/>
          <w:szCs w:val="36"/>
        </w:rPr>
        <w:t>I codici mancanti. il linguaggio inadeguato della pedagogia</w:t>
      </w:r>
    </w:p>
    <w:p w14:paraId="08A59E88" w14:textId="7B688C27" w:rsidR="00A10931" w:rsidRDefault="00954BDB" w:rsidP="00C90E83">
      <w:pPr>
        <w:pStyle w:val="Corpotesto"/>
        <w:ind w:left="-8"/>
        <w:rPr>
          <w:rFonts w:ascii="Calibri"/>
          <w:sz w:val="2"/>
        </w:rPr>
      </w:pPr>
      <w:r>
        <w:pict w14:anchorId="0C9CEE24">
          <v:group id="Group 19" o:spid="_x0000_s2056" style="width:428.05pt;height:1pt;mso-position-horizontal-relative:char;mso-position-vertical-relative:line" coordsize="8561,20">
            <v:rect id="Rectangle 20" o:spid="_x0000_s2057" style="position:absolute;width:856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" fillcolor="#4f81bd" stroked="f">
              <v:path arrowok="t"/>
            </v:rect>
            <w10:anchorlock/>
          </v:group>
        </w:pict>
      </w:r>
    </w:p>
    <w:p w14:paraId="54BF6B4C" w14:textId="77777777" w:rsidR="00A10931" w:rsidRDefault="00A10931" w:rsidP="00C90E83">
      <w:pPr>
        <w:pStyle w:val="Corpotesto"/>
        <w:rPr>
          <w:rFonts w:ascii="Calibri"/>
          <w:sz w:val="20"/>
        </w:rPr>
      </w:pPr>
    </w:p>
    <w:p w14:paraId="1BC0DDE4" w14:textId="77777777" w:rsidR="00CE669C" w:rsidRDefault="00CE669C" w:rsidP="00C90E83">
      <w:pPr>
        <w:spacing w:after="0" w:line="240" w:lineRule="auto"/>
        <w:jc w:val="center"/>
        <w:rPr>
          <w:rFonts w:ascii="Baskerville Old Face" w:eastAsia="Open Sans" w:hAnsi="Baskerville Old Face" w:cs="Open Sans"/>
          <w:sz w:val="24"/>
          <w:lang w:eastAsia="it-IT"/>
        </w:rPr>
      </w:pPr>
    </w:p>
    <w:p w14:paraId="6E917577" w14:textId="550E2C28" w:rsidR="00CE669C" w:rsidRPr="00CE669C" w:rsidRDefault="00CE669C" w:rsidP="00C90E83">
      <w:pPr>
        <w:spacing w:after="0" w:line="240" w:lineRule="auto"/>
        <w:jc w:val="center"/>
        <w:rPr>
          <w:rFonts w:ascii="Baskerville Old Face" w:eastAsia="Open Sans" w:hAnsi="Baskerville Old Face" w:cs="Open Sans"/>
          <w:smallCaps/>
          <w:color w:val="FF0000"/>
          <w:sz w:val="28"/>
          <w:szCs w:val="28"/>
          <w:lang w:eastAsia="it-IT"/>
        </w:rPr>
      </w:pPr>
      <w:r w:rsidRPr="00CE669C">
        <w:rPr>
          <w:rFonts w:ascii="Baskerville Old Face" w:eastAsia="Open Sans" w:hAnsi="Baskerville Old Face" w:cs="Open Sans"/>
          <w:smallCaps/>
          <w:color w:val="FF0000"/>
          <w:sz w:val="28"/>
          <w:szCs w:val="28"/>
          <w:lang w:eastAsia="it-IT"/>
        </w:rPr>
        <w:t>Mario Caligiuri</w:t>
      </w:r>
    </w:p>
    <w:p w14:paraId="5D543FBA" w14:textId="77777777" w:rsidR="00CE669C" w:rsidRPr="00CE669C" w:rsidRDefault="00CE669C" w:rsidP="00C90E83">
      <w:pPr>
        <w:spacing w:after="0" w:line="240" w:lineRule="auto"/>
        <w:jc w:val="center"/>
        <w:rPr>
          <w:rFonts w:ascii="Baskerville Old Face" w:eastAsia="Open Sans" w:hAnsi="Baskerville Old Face" w:cs="Open Sans"/>
          <w:i/>
          <w:iCs/>
          <w:sz w:val="24"/>
          <w:lang w:eastAsia="it-IT"/>
        </w:rPr>
      </w:pPr>
      <w:r w:rsidRPr="00CE669C">
        <w:rPr>
          <w:rFonts w:ascii="Baskerville Old Face" w:eastAsia="Open Sans" w:hAnsi="Baskerville Old Face" w:cs="Open Sans"/>
          <w:i/>
          <w:iCs/>
          <w:sz w:val="24"/>
          <w:lang w:eastAsia="it-IT"/>
        </w:rPr>
        <w:t>Università della Calabria</w:t>
      </w:r>
    </w:p>
    <w:p w14:paraId="041DB930" w14:textId="77777777" w:rsidR="00CE669C" w:rsidRPr="00CE669C" w:rsidRDefault="00CE669C" w:rsidP="00C90E83">
      <w:pPr>
        <w:spacing w:after="0" w:line="240" w:lineRule="auto"/>
        <w:jc w:val="center"/>
        <w:rPr>
          <w:rFonts w:ascii="Baskerville Old Face" w:eastAsia="Open Sans" w:hAnsi="Baskerville Old Face" w:cs="Open Sans"/>
          <w:sz w:val="24"/>
          <w:lang w:eastAsia="it-IT"/>
        </w:rPr>
      </w:pPr>
      <w:r w:rsidRPr="00CE669C">
        <w:rPr>
          <w:rFonts w:ascii="Baskerville Old Face" w:eastAsia="Open Sans" w:hAnsi="Baskerville Old Face" w:cs="Open Sans"/>
          <w:sz w:val="24"/>
          <w:lang w:eastAsia="it-IT"/>
        </w:rPr>
        <w:t>mario.caligiuri@unical.it</w:t>
      </w:r>
    </w:p>
    <w:p w14:paraId="03560829" w14:textId="77777777" w:rsidR="00CE669C" w:rsidRPr="00CE669C" w:rsidRDefault="00CE669C" w:rsidP="00C90E83">
      <w:pPr>
        <w:spacing w:after="0" w:line="240" w:lineRule="auto"/>
        <w:rPr>
          <w:rFonts w:ascii="Times New Roman" w:eastAsia="Calibri" w:hAnsi="Times New Roman" w:cs="Times New Roman"/>
          <w:sz w:val="24"/>
          <w:szCs w:val="24"/>
        </w:rPr>
      </w:pPr>
    </w:p>
    <w:p w14:paraId="1683B655" w14:textId="77777777" w:rsidR="00CE669C" w:rsidRPr="00CE669C" w:rsidRDefault="00CE669C" w:rsidP="00C90E83">
      <w:pPr>
        <w:spacing w:after="0" w:line="240" w:lineRule="auto"/>
        <w:rPr>
          <w:rFonts w:ascii="Times New Roman" w:eastAsia="Calibri" w:hAnsi="Times New Roman" w:cs="Times New Roman"/>
          <w:color w:val="0070C0"/>
          <w:sz w:val="24"/>
          <w:szCs w:val="24"/>
        </w:rPr>
      </w:pPr>
    </w:p>
    <w:p w14:paraId="55F69F83" w14:textId="70881B9E" w:rsidR="00CE669C" w:rsidRPr="00CE669C" w:rsidRDefault="00CE669C" w:rsidP="00C90E83">
      <w:pPr>
        <w:spacing w:after="0" w:line="240" w:lineRule="auto"/>
        <w:rPr>
          <w:rFonts w:ascii="Times New Roman" w:eastAsia="Calibri" w:hAnsi="Times New Roman" w:cs="Times New Roman"/>
          <w:b/>
          <w:color w:val="0070C0"/>
          <w:sz w:val="20"/>
          <w:szCs w:val="20"/>
        </w:rPr>
      </w:pPr>
      <w:r w:rsidRPr="00CE669C">
        <w:rPr>
          <w:rFonts w:ascii="Times New Roman" w:eastAsia="Calibri" w:hAnsi="Times New Roman" w:cs="Times New Roman"/>
          <w:b/>
          <w:color w:val="0070C0"/>
          <w:sz w:val="20"/>
          <w:szCs w:val="20"/>
        </w:rPr>
        <w:t>Riassunto</w:t>
      </w:r>
    </w:p>
    <w:p w14:paraId="71524D1D" w14:textId="77777777" w:rsidR="00CE669C" w:rsidRPr="00CE669C" w:rsidRDefault="00CE669C" w:rsidP="00C90E83">
      <w:pPr>
        <w:spacing w:after="0" w:line="240" w:lineRule="auto"/>
        <w:jc w:val="both"/>
        <w:rPr>
          <w:rFonts w:ascii="Baskerville Old Face" w:eastAsia="Open Sans" w:hAnsi="Baskerville Old Face" w:cs="Open Sans"/>
          <w:sz w:val="20"/>
          <w:szCs w:val="20"/>
          <w:lang w:eastAsia="it-IT"/>
        </w:rPr>
      </w:pPr>
      <w:r w:rsidRPr="00CE669C">
        <w:rPr>
          <w:rFonts w:ascii="Baskerville Old Face" w:eastAsia="Open Sans" w:hAnsi="Baskerville Old Face" w:cs="Open Sans"/>
          <w:sz w:val="20"/>
          <w:szCs w:val="20"/>
          <w:lang w:eastAsia="it-IT"/>
        </w:rPr>
        <w:t xml:space="preserve">L’uso della parola è oggi più fondamentale che mai. Insieme a tanti altri fenomeni, una delle cause della decadenza educativa potrebbe ravvisarsi nell’utilizzo di un linguaggio che si è progressivamente distaccato dalla realtà. Negli ultimi decenni anche la pedagogia italiana sembra essere caduta in questa spirale del diavolo che accentua le già spinose difficoltà. In questo breve saggio si intende soltanto porre un problema che non si può più a lungo eludere, rappresentando un indicatore della qualità culturale e scientifica della pedagogia nel nostro paese. </w:t>
      </w:r>
    </w:p>
    <w:p w14:paraId="7D653A48" w14:textId="77777777" w:rsidR="00CE669C" w:rsidRPr="00CE669C" w:rsidRDefault="00CE669C" w:rsidP="00C90E83">
      <w:pPr>
        <w:spacing w:after="0" w:line="240" w:lineRule="auto"/>
        <w:rPr>
          <w:rFonts w:ascii="Times New Roman" w:eastAsia="Calibri" w:hAnsi="Times New Roman" w:cs="Times New Roman"/>
          <w:sz w:val="20"/>
          <w:szCs w:val="20"/>
        </w:rPr>
      </w:pPr>
    </w:p>
    <w:p w14:paraId="2F79D9F6" w14:textId="77777777" w:rsidR="00CE669C" w:rsidRPr="004042F4" w:rsidRDefault="00CE669C" w:rsidP="00C90E83">
      <w:pPr>
        <w:spacing w:after="0" w:line="240" w:lineRule="auto"/>
        <w:rPr>
          <w:rFonts w:ascii="Times New Roman" w:eastAsia="Calibri" w:hAnsi="Times New Roman" w:cs="Times New Roman"/>
          <w:b/>
          <w:bCs/>
          <w:color w:val="0070C0"/>
          <w:sz w:val="20"/>
          <w:szCs w:val="20"/>
          <w:lang w:val="en-GB"/>
        </w:rPr>
      </w:pPr>
      <w:r w:rsidRPr="004042F4">
        <w:rPr>
          <w:rFonts w:ascii="Times New Roman" w:eastAsia="Calibri" w:hAnsi="Times New Roman" w:cs="Times New Roman"/>
          <w:b/>
          <w:bCs/>
          <w:color w:val="0070C0"/>
          <w:sz w:val="20"/>
          <w:szCs w:val="20"/>
          <w:lang w:val="en-GB"/>
        </w:rPr>
        <w:t>Abstract</w:t>
      </w:r>
    </w:p>
    <w:p w14:paraId="70AB8B4E" w14:textId="77777777" w:rsidR="00CE669C" w:rsidRPr="004042F4" w:rsidRDefault="00CE669C" w:rsidP="00C90E83">
      <w:pPr>
        <w:spacing w:after="0" w:line="240" w:lineRule="auto"/>
        <w:jc w:val="both"/>
        <w:rPr>
          <w:rFonts w:ascii="Baskerville Old Face" w:eastAsia="Open Sans" w:hAnsi="Baskerville Old Face" w:cs="Open Sans"/>
          <w:sz w:val="20"/>
          <w:szCs w:val="20"/>
          <w:lang w:val="en-GB" w:eastAsia="it-IT"/>
        </w:rPr>
      </w:pPr>
      <w:r w:rsidRPr="004042F4">
        <w:rPr>
          <w:rFonts w:ascii="Baskerville Old Face" w:eastAsia="Open Sans" w:hAnsi="Baskerville Old Face" w:cs="Open Sans"/>
          <w:sz w:val="20"/>
          <w:szCs w:val="20"/>
          <w:lang w:val="en-GB" w:eastAsia="it-IT"/>
        </w:rPr>
        <w:t>The use of the word is today more fundamental than ever. Along with many other phenomena, one of the causes of educational decline could be seen in the use of a language that has progressively detached from reality. In recent decades, Italian pedagogy also seems to have fallen into this devil's spiral that accentuates the already thorny difficulties. In this short essay we only intend to pose a problem that can no longer be eluded, representing an indicator of the cultural and scientific quality of pedagogy in our country.</w:t>
      </w:r>
    </w:p>
    <w:p w14:paraId="000C207B" w14:textId="77777777" w:rsidR="00CE669C" w:rsidRPr="004042F4" w:rsidRDefault="00CE669C" w:rsidP="00C90E83">
      <w:pPr>
        <w:spacing w:after="0" w:line="240" w:lineRule="auto"/>
        <w:jc w:val="both"/>
        <w:rPr>
          <w:rFonts w:ascii="Baskerville Old Face" w:eastAsia="Open Sans" w:hAnsi="Baskerville Old Face" w:cs="Open Sans"/>
          <w:sz w:val="20"/>
          <w:szCs w:val="20"/>
          <w:highlight w:val="yellow"/>
          <w:lang w:val="en-GB" w:eastAsia="it-IT"/>
        </w:rPr>
      </w:pPr>
    </w:p>
    <w:p w14:paraId="6C46CCF2" w14:textId="77777777" w:rsidR="00CE669C" w:rsidRPr="004042F4" w:rsidRDefault="00CE669C" w:rsidP="00C90E83">
      <w:pPr>
        <w:spacing w:after="0" w:line="240" w:lineRule="auto"/>
        <w:rPr>
          <w:rFonts w:ascii="Times New Roman" w:eastAsia="Calibri" w:hAnsi="Times New Roman" w:cs="Times New Roman"/>
          <w:sz w:val="20"/>
          <w:szCs w:val="20"/>
          <w:highlight w:val="yellow"/>
          <w:lang w:val="en-GB"/>
        </w:rPr>
      </w:pPr>
    </w:p>
    <w:p w14:paraId="47EDE21B" w14:textId="53EE0157" w:rsidR="00CE669C" w:rsidRPr="00CE669C" w:rsidRDefault="00CE669C" w:rsidP="00C90E83">
      <w:pPr>
        <w:spacing w:after="0" w:line="240" w:lineRule="auto"/>
        <w:rPr>
          <w:rFonts w:ascii="Times New Roman" w:eastAsia="Calibri" w:hAnsi="Times New Roman" w:cs="Times New Roman"/>
          <w:sz w:val="20"/>
          <w:szCs w:val="20"/>
          <w:highlight w:val="yellow"/>
        </w:rPr>
      </w:pPr>
      <w:r w:rsidRPr="00CE669C">
        <w:rPr>
          <w:rFonts w:ascii="Times New Roman" w:eastAsia="Calibri" w:hAnsi="Times New Roman" w:cs="Times New Roman"/>
          <w:b/>
          <w:color w:val="0070C0"/>
          <w:sz w:val="20"/>
          <w:szCs w:val="20"/>
        </w:rPr>
        <w:t xml:space="preserve">Keyword: </w:t>
      </w:r>
      <w:r w:rsidRPr="00CE669C">
        <w:rPr>
          <w:rFonts w:ascii="Times New Roman" w:eastAsia="Calibri" w:hAnsi="Times New Roman" w:cs="Times New Roman"/>
          <w:sz w:val="20"/>
          <w:szCs w:val="20"/>
        </w:rPr>
        <w:t>Linguaggio, educazione, disuguaglianze</w:t>
      </w:r>
    </w:p>
    <w:p w14:paraId="0C0813E2" w14:textId="77777777" w:rsidR="00CE669C" w:rsidRPr="00CE669C" w:rsidRDefault="00CE669C" w:rsidP="00C90E83">
      <w:pPr>
        <w:spacing w:after="0" w:line="240" w:lineRule="auto"/>
        <w:jc w:val="both"/>
        <w:rPr>
          <w:rFonts w:ascii="Baskerville Old Face" w:eastAsia="Open Sans" w:hAnsi="Baskerville Old Face" w:cs="Open Sans"/>
          <w:sz w:val="20"/>
          <w:szCs w:val="20"/>
          <w:lang w:eastAsia="it-IT"/>
        </w:rPr>
      </w:pPr>
    </w:p>
    <w:p w14:paraId="78F782B0" w14:textId="5A2A5529" w:rsidR="00CE669C" w:rsidRPr="00CE669C" w:rsidRDefault="00CE669C" w:rsidP="00C90E83">
      <w:pPr>
        <w:spacing w:after="0" w:line="240" w:lineRule="auto"/>
        <w:jc w:val="both"/>
        <w:rPr>
          <w:rFonts w:ascii="Times New Roman" w:eastAsia="Open Sans" w:hAnsi="Times New Roman" w:cs="Times New Roman"/>
          <w:sz w:val="20"/>
          <w:szCs w:val="20"/>
          <w:lang w:eastAsia="it-IT"/>
        </w:rPr>
      </w:pPr>
      <w:r w:rsidRPr="00CE669C">
        <w:rPr>
          <w:rFonts w:ascii="Times New Roman" w:eastAsia="Open Sans" w:hAnsi="Times New Roman" w:cs="Times New Roman"/>
          <w:b/>
          <w:bCs/>
          <w:color w:val="0070C0"/>
          <w:sz w:val="20"/>
          <w:szCs w:val="20"/>
          <w:lang w:eastAsia="it-IT"/>
        </w:rPr>
        <w:t xml:space="preserve">Keyword: </w:t>
      </w:r>
      <w:r w:rsidRPr="00CE669C">
        <w:rPr>
          <w:rFonts w:ascii="Times New Roman" w:eastAsia="Open Sans" w:hAnsi="Times New Roman" w:cs="Times New Roman"/>
          <w:sz w:val="20"/>
          <w:szCs w:val="20"/>
          <w:lang w:eastAsia="it-IT"/>
        </w:rPr>
        <w:t xml:space="preserve">Language, </w:t>
      </w:r>
      <w:proofErr w:type="spellStart"/>
      <w:r w:rsidRPr="00CE669C">
        <w:rPr>
          <w:rFonts w:ascii="Times New Roman" w:eastAsia="Open Sans" w:hAnsi="Times New Roman" w:cs="Times New Roman"/>
          <w:sz w:val="20"/>
          <w:szCs w:val="20"/>
          <w:lang w:eastAsia="it-IT"/>
        </w:rPr>
        <w:t>education</w:t>
      </w:r>
      <w:proofErr w:type="spellEnd"/>
      <w:r w:rsidRPr="00CE669C">
        <w:rPr>
          <w:rFonts w:ascii="Times New Roman" w:eastAsia="Open Sans" w:hAnsi="Times New Roman" w:cs="Times New Roman"/>
          <w:sz w:val="20"/>
          <w:szCs w:val="20"/>
          <w:lang w:eastAsia="it-IT"/>
        </w:rPr>
        <w:t xml:space="preserve">, </w:t>
      </w:r>
      <w:proofErr w:type="spellStart"/>
      <w:r w:rsidRPr="00CE669C">
        <w:rPr>
          <w:rFonts w:ascii="Times New Roman" w:eastAsia="Open Sans" w:hAnsi="Times New Roman" w:cs="Times New Roman"/>
          <w:sz w:val="20"/>
          <w:szCs w:val="20"/>
          <w:lang w:eastAsia="it-IT"/>
        </w:rPr>
        <w:t>inequalities</w:t>
      </w:r>
      <w:proofErr w:type="spellEnd"/>
    </w:p>
    <w:p w14:paraId="4A5D8097" w14:textId="77777777" w:rsidR="00CE669C" w:rsidRPr="00CE669C" w:rsidRDefault="00CE669C" w:rsidP="00C90E83">
      <w:pPr>
        <w:spacing w:after="0" w:line="240" w:lineRule="auto"/>
        <w:rPr>
          <w:rFonts w:ascii="Times New Roman" w:eastAsia="Calibri" w:hAnsi="Times New Roman" w:cs="Times New Roman"/>
          <w:sz w:val="24"/>
          <w:szCs w:val="24"/>
        </w:rPr>
      </w:pPr>
    </w:p>
    <w:p w14:paraId="001AF501" w14:textId="77777777" w:rsidR="00CE669C" w:rsidRPr="00CE669C" w:rsidRDefault="00CE669C" w:rsidP="00C90E83">
      <w:pPr>
        <w:spacing w:after="0" w:line="240" w:lineRule="auto"/>
        <w:rPr>
          <w:rFonts w:ascii="Times New Roman" w:eastAsia="Calibri" w:hAnsi="Times New Roman" w:cs="Times New Roman"/>
          <w:sz w:val="24"/>
          <w:szCs w:val="24"/>
        </w:rPr>
      </w:pPr>
    </w:p>
    <w:p w14:paraId="2535DA2B" w14:textId="77777777" w:rsidR="00CE669C" w:rsidRPr="00CE669C" w:rsidRDefault="00CE669C" w:rsidP="00C90E83">
      <w:pPr>
        <w:spacing w:after="0" w:line="240" w:lineRule="auto"/>
        <w:jc w:val="both"/>
        <w:rPr>
          <w:rFonts w:ascii="Times New Roman" w:eastAsia="Calibri" w:hAnsi="Times New Roman" w:cs="Times New Roman"/>
          <w:b/>
        </w:rPr>
      </w:pPr>
    </w:p>
    <w:p w14:paraId="1DFF5CF2" w14:textId="77777777" w:rsidR="00CE669C" w:rsidRPr="00CE669C" w:rsidRDefault="00CE669C" w:rsidP="00C90E83">
      <w:pPr>
        <w:numPr>
          <w:ilvl w:val="0"/>
          <w:numId w:val="16"/>
        </w:numPr>
        <w:spacing w:after="0" w:line="240" w:lineRule="auto"/>
        <w:contextualSpacing/>
        <w:jc w:val="both"/>
        <w:rPr>
          <w:rFonts w:ascii="Times New Roman" w:eastAsia="Calibri" w:hAnsi="Times New Roman" w:cs="Times New Roman"/>
          <w:b/>
          <w:iCs/>
          <w:color w:val="0070C0"/>
          <w:sz w:val="24"/>
          <w:szCs w:val="24"/>
        </w:rPr>
      </w:pPr>
      <w:r w:rsidRPr="00CE669C">
        <w:rPr>
          <w:rFonts w:ascii="Times New Roman" w:eastAsia="Calibri" w:hAnsi="Times New Roman" w:cs="Times New Roman"/>
          <w:b/>
          <w:iCs/>
          <w:color w:val="0070C0"/>
          <w:sz w:val="24"/>
          <w:szCs w:val="24"/>
        </w:rPr>
        <w:t>Premessa</w:t>
      </w:r>
    </w:p>
    <w:p w14:paraId="7AE08F24" w14:textId="77777777" w:rsidR="00CE669C" w:rsidRPr="00CE669C" w:rsidRDefault="00CE669C" w:rsidP="00C90E83">
      <w:pPr>
        <w:autoSpaceDE w:val="0"/>
        <w:autoSpaceDN w:val="0"/>
        <w:adjustRightInd w:val="0"/>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L’antropologo </w:t>
      </w:r>
      <w:proofErr w:type="spellStart"/>
      <w:r w:rsidRPr="00CE669C">
        <w:rPr>
          <w:rFonts w:ascii="Times New Roman" w:eastAsia="Calibri" w:hAnsi="Times New Roman" w:cs="Times New Roman"/>
          <w:sz w:val="24"/>
          <w:szCs w:val="24"/>
        </w:rPr>
        <w:t>Arjun</w:t>
      </w:r>
      <w:proofErr w:type="spellEnd"/>
      <w:r w:rsidRPr="00CE669C">
        <w:rPr>
          <w:rFonts w:ascii="Times New Roman" w:eastAsia="Calibri" w:hAnsi="Times New Roman" w:cs="Times New Roman"/>
          <w:sz w:val="24"/>
          <w:szCs w:val="24"/>
        </w:rPr>
        <w:t xml:space="preserve"> </w:t>
      </w:r>
      <w:proofErr w:type="spellStart"/>
      <w:r w:rsidRPr="00CE669C">
        <w:rPr>
          <w:rFonts w:ascii="Times New Roman" w:eastAsia="Calibri" w:hAnsi="Times New Roman" w:cs="Times New Roman"/>
          <w:sz w:val="24"/>
          <w:szCs w:val="24"/>
        </w:rPr>
        <w:t>Appadurai</w:t>
      </w:r>
      <w:proofErr w:type="spellEnd"/>
      <w:r w:rsidRPr="00CE669C">
        <w:rPr>
          <w:rFonts w:ascii="Times New Roman" w:eastAsia="Calibri" w:hAnsi="Times New Roman" w:cs="Times New Roman"/>
          <w:sz w:val="24"/>
          <w:szCs w:val="24"/>
        </w:rPr>
        <w:t xml:space="preserve"> argomenta “l’idea che il collasso del sistema finanziario statunitense abbia costituito anzitutto un cedimento linguistico” (2016). Risulta infatti evidente che la complessità della realtà rende sempre più imprecisa la sua descrizione. Di conseguenza, il cambiamento dei paradigmi linguistici presenta delle evidenti ricadute nelle scienze pedagogiche e nelle pratiche dell’educazione che devono preparare alla comprensione del mondo.</w:t>
      </w:r>
    </w:p>
    <w:p w14:paraId="1FB33EF9"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Probabilmente, abbiamo difficoltà a comprendere il presente perché non sono state ancora coniate le parole adatte per descriverlo. E questa circostanza è quanto mai problematica poiché le parole orientano le idee, fanno prendere corpo alla realtà, conferendo funzione ai soggetti e agli oggetti.</w:t>
      </w:r>
    </w:p>
    <w:p w14:paraId="3A839C71"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Spiega Vera Gheno: “Ogni parola che scegliamo e non scegliamo di usare racconta di ciò che siamo o non siamo. Abbastanza letteralmente, le parole sono atti di identità” (2019, p. 12). Inoltre, le parole rivelano quello che vorremmo essere e il nostro modo di interpretare la realtà, soprattutto al tempo dei social (Gheno, Mastroianni, 2018, pp. 187-192).</w:t>
      </w:r>
    </w:p>
    <w:p w14:paraId="6615678D"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Gli attuali percorsi scientifici in ambito pedagogico che hanno incontrato la linguistica e le aree collegate hanno avuto nel passato una certa validità, ma andrebbero rapidamente </w:t>
      </w:r>
      <w:r w:rsidRPr="00CE669C">
        <w:rPr>
          <w:rFonts w:ascii="Times New Roman" w:eastAsia="Calibri" w:hAnsi="Times New Roman" w:cs="Times New Roman"/>
          <w:sz w:val="24"/>
          <w:szCs w:val="24"/>
        </w:rPr>
        <w:lastRenderedPageBreak/>
        <w:t xml:space="preserve">aggiornati di fronte alle evoluzioni costanti e inattese in cui siamo immersi, in quanto risultano in buona parte superati. </w:t>
      </w:r>
    </w:p>
    <w:p w14:paraId="5E327785" w14:textId="77777777" w:rsidR="00CE669C" w:rsidRPr="00CE669C" w:rsidRDefault="00CE669C" w:rsidP="00C90E83">
      <w:pPr>
        <w:spacing w:after="0" w:line="240" w:lineRule="auto"/>
        <w:jc w:val="both"/>
        <w:rPr>
          <w:rFonts w:ascii="Times New Roman" w:eastAsia="Calibri" w:hAnsi="Times New Roman" w:cs="Times New Roman"/>
          <w:i/>
          <w:sz w:val="24"/>
          <w:szCs w:val="24"/>
        </w:rPr>
      </w:pPr>
    </w:p>
    <w:p w14:paraId="5120075A" w14:textId="77777777" w:rsidR="00CE669C" w:rsidRPr="00CE669C" w:rsidRDefault="00CE669C" w:rsidP="00C90E83">
      <w:pPr>
        <w:numPr>
          <w:ilvl w:val="0"/>
          <w:numId w:val="16"/>
        </w:numPr>
        <w:spacing w:after="0" w:line="240" w:lineRule="auto"/>
        <w:contextualSpacing/>
        <w:jc w:val="both"/>
        <w:rPr>
          <w:rFonts w:ascii="Times New Roman" w:eastAsia="Calibri" w:hAnsi="Times New Roman" w:cs="Times New Roman"/>
          <w:b/>
          <w:iCs/>
          <w:color w:val="0070C0"/>
          <w:sz w:val="24"/>
          <w:szCs w:val="24"/>
        </w:rPr>
      </w:pPr>
      <w:r w:rsidRPr="00CE669C">
        <w:rPr>
          <w:rFonts w:ascii="Times New Roman" w:eastAsia="Calibri" w:hAnsi="Times New Roman" w:cs="Times New Roman"/>
          <w:b/>
          <w:iCs/>
          <w:color w:val="0070C0"/>
          <w:sz w:val="24"/>
          <w:szCs w:val="24"/>
        </w:rPr>
        <w:t>Lingua e democrazia</w:t>
      </w:r>
    </w:p>
    <w:p w14:paraId="54C6DFF6"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L’uso della lingua favorisce i consumi culturali, perché incide sulla qualità della vita e sulla partecipazione democratica, anzi attraverso la lingua e quindi la parola si costruisce la democrazia. Secondo De Mauro, il 75% degli italiani non sa interpretare un semplice testo nella nostra lingua (2010</w:t>
      </w:r>
      <w:proofErr w:type="gramStart"/>
      <w:r w:rsidRPr="00CE669C">
        <w:rPr>
          <w:rFonts w:ascii="Times New Roman" w:eastAsia="Calibri" w:hAnsi="Times New Roman" w:cs="Times New Roman"/>
          <w:sz w:val="24"/>
          <w:szCs w:val="24"/>
        </w:rPr>
        <w:t>)</w:t>
      </w:r>
      <w:r w:rsidRPr="00CE669C">
        <w:rPr>
          <w:rFonts w:ascii="Times New Roman" w:eastAsia="Calibri" w:hAnsi="Times New Roman" w:cs="Times New Roman"/>
          <w:sz w:val="24"/>
          <w:szCs w:val="24"/>
          <w:vertAlign w:val="superscript"/>
        </w:rPr>
        <w:t xml:space="preserve"> </w:t>
      </w:r>
      <w:r w:rsidRPr="00CE669C">
        <w:rPr>
          <w:rFonts w:ascii="Times New Roman" w:eastAsia="Calibri" w:hAnsi="Times New Roman" w:cs="Times New Roman"/>
          <w:sz w:val="24"/>
          <w:szCs w:val="24"/>
        </w:rPr>
        <w:t>.</w:t>
      </w:r>
      <w:proofErr w:type="gramEnd"/>
      <w:r w:rsidRPr="00CE669C">
        <w:rPr>
          <w:rFonts w:ascii="Times New Roman" w:eastAsia="Calibri" w:hAnsi="Times New Roman" w:cs="Times New Roman"/>
          <w:sz w:val="24"/>
          <w:szCs w:val="24"/>
        </w:rPr>
        <w:t xml:space="preserve"> Inoltre, secondo un’indagine dell’OCSE del 2016 (</w:t>
      </w:r>
      <w:proofErr w:type="spellStart"/>
      <w:r w:rsidRPr="00CE669C">
        <w:rPr>
          <w:rFonts w:ascii="Times New Roman" w:eastAsia="Calibri" w:hAnsi="Times New Roman" w:cs="Times New Roman"/>
          <w:sz w:val="24"/>
          <w:szCs w:val="24"/>
        </w:rPr>
        <w:t>Oecd</w:t>
      </w:r>
      <w:proofErr w:type="spellEnd"/>
      <w:r w:rsidRPr="00CE669C">
        <w:rPr>
          <w:rFonts w:ascii="Times New Roman" w:eastAsia="Calibri" w:hAnsi="Times New Roman" w:cs="Times New Roman"/>
          <w:sz w:val="24"/>
          <w:szCs w:val="24"/>
        </w:rPr>
        <w:t>, 2016), emerge che “l'analfabetismo funzionale riguardi il 27,9% degli italiani tra i 16 e i 65 anni. Il fenomeno riguarda anche un drammatico 20,9 per cento dei diplomati (uno su cinque), e un incredibile 4,1 per cento di laureati. È l’analfabetismo funzionale «la più grande emergenza dell’Italia»” (</w:t>
      </w:r>
      <w:proofErr w:type="spellStart"/>
      <w:r w:rsidRPr="00CE669C">
        <w:rPr>
          <w:rFonts w:ascii="Times New Roman" w:eastAsia="Calibri" w:hAnsi="Times New Roman" w:cs="Times New Roman"/>
          <w:sz w:val="24"/>
          <w:szCs w:val="24"/>
        </w:rPr>
        <w:t>Aterini</w:t>
      </w:r>
      <w:proofErr w:type="spellEnd"/>
      <w:r w:rsidRPr="00CE669C">
        <w:rPr>
          <w:rFonts w:ascii="Times New Roman" w:eastAsia="Calibri" w:hAnsi="Times New Roman" w:cs="Times New Roman"/>
          <w:sz w:val="24"/>
          <w:szCs w:val="24"/>
        </w:rPr>
        <w:t xml:space="preserve">, 2020). Si tratta delle stesse persone che viaggiano su internet, che rispondono ai sondaggi e che votano: tutto questo dovrebbe fare riflettere sulla reale natura della democrazia in Italia. </w:t>
      </w:r>
    </w:p>
    <w:p w14:paraId="6C8AB928"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Si rifletta sul processo della redazione delle leggi e sulle caratteristiche dei componenti delle assemblee legislative che prima di tutto rappresentano gli interessi di chi li ha espressi. Per esempio, in Italia, come si è visto, all’inizio votavano uomini che pagavano determinate tasse ed erano alfabetizzati, per cui la produzione normativa era orientata verso la prevalente tutela del corpo elettorale. Dobbiamo attendere le elezioni del 1946 per avere il suffragio universale cioè il diritto di voto senza alcuna limitazione se non quella dell’età.   </w:t>
      </w:r>
    </w:p>
    <w:p w14:paraId="20EE16BD"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Alle leggi, con lo sviluppo esponenziale dei media si è aggiunta la comunicazione delle istituzioni pubbliche, attraverso la quale i cittadini vengono persuasi e orientati. Per Jacques </w:t>
      </w:r>
      <w:proofErr w:type="spellStart"/>
      <w:r w:rsidRPr="00CE669C">
        <w:rPr>
          <w:rFonts w:ascii="Times New Roman" w:eastAsia="Calibri" w:hAnsi="Times New Roman" w:cs="Times New Roman"/>
          <w:sz w:val="24"/>
          <w:szCs w:val="24"/>
        </w:rPr>
        <w:t>Séguéla</w:t>
      </w:r>
      <w:proofErr w:type="spellEnd"/>
      <w:r w:rsidRPr="00CE669C">
        <w:rPr>
          <w:rFonts w:ascii="Times New Roman" w:eastAsia="Calibri" w:hAnsi="Times New Roman" w:cs="Times New Roman"/>
          <w:sz w:val="24"/>
          <w:szCs w:val="24"/>
        </w:rPr>
        <w:t xml:space="preserve">, riportato da Regis </w:t>
      </w:r>
      <w:proofErr w:type="spellStart"/>
      <w:r w:rsidRPr="00CE669C">
        <w:rPr>
          <w:rFonts w:ascii="Times New Roman" w:eastAsia="Calibri" w:hAnsi="Times New Roman" w:cs="Times New Roman"/>
          <w:sz w:val="24"/>
          <w:szCs w:val="24"/>
        </w:rPr>
        <w:t>Debray</w:t>
      </w:r>
      <w:proofErr w:type="spellEnd"/>
      <w:r w:rsidRPr="00CE669C">
        <w:rPr>
          <w:rFonts w:ascii="Times New Roman" w:eastAsia="Calibri" w:hAnsi="Times New Roman" w:cs="Times New Roman"/>
          <w:sz w:val="24"/>
          <w:szCs w:val="24"/>
        </w:rPr>
        <w:t xml:space="preserve">, la comunicazione di un ministro è semplicemente una pagina di pubblicità (2003). Adesso siamo andati ben oltre, </w:t>
      </w:r>
      <w:proofErr w:type="spellStart"/>
      <w:r w:rsidRPr="00CE669C">
        <w:rPr>
          <w:rFonts w:ascii="Times New Roman" w:eastAsia="Calibri" w:hAnsi="Times New Roman" w:cs="Times New Roman"/>
          <w:sz w:val="24"/>
          <w:szCs w:val="24"/>
        </w:rPr>
        <w:t>perchè</w:t>
      </w:r>
      <w:proofErr w:type="spellEnd"/>
      <w:r w:rsidRPr="00CE669C">
        <w:rPr>
          <w:rFonts w:ascii="Times New Roman" w:eastAsia="Calibri" w:hAnsi="Times New Roman" w:cs="Times New Roman"/>
          <w:sz w:val="24"/>
          <w:szCs w:val="24"/>
        </w:rPr>
        <w:t xml:space="preserve"> attraverso le immagini, gli annunci e gli algoritmi si convincono i cittadini dell’esistenza di reali politiche pubbliche, in realtà inesistenti (</w:t>
      </w:r>
      <w:proofErr w:type="spellStart"/>
      <w:r w:rsidRPr="00CE669C">
        <w:rPr>
          <w:rFonts w:ascii="Times New Roman" w:eastAsia="Calibri" w:hAnsi="Times New Roman" w:cs="Times New Roman"/>
          <w:sz w:val="24"/>
          <w:szCs w:val="24"/>
        </w:rPr>
        <w:t>Ramonet</w:t>
      </w:r>
      <w:proofErr w:type="spellEnd"/>
      <w:r w:rsidRPr="00CE669C">
        <w:rPr>
          <w:rFonts w:ascii="Times New Roman" w:eastAsia="Calibri" w:hAnsi="Times New Roman" w:cs="Times New Roman"/>
          <w:sz w:val="24"/>
          <w:szCs w:val="24"/>
        </w:rPr>
        <w:t xml:space="preserve">, 2002, p. 47). Ma questo può avvenire appunto per il basso livello di alfabetizzazione sostanziale dei cittadini e quindi il limitato senso critico, peraltro sempre difficile. </w:t>
      </w:r>
    </w:p>
    <w:p w14:paraId="68EB1704" w14:textId="77777777" w:rsidR="00CE669C" w:rsidRPr="00CE669C" w:rsidRDefault="00CE669C" w:rsidP="00C90E83">
      <w:pPr>
        <w:spacing w:after="0" w:line="240" w:lineRule="auto"/>
        <w:jc w:val="both"/>
        <w:rPr>
          <w:rFonts w:ascii="Times New Roman" w:eastAsia="Calibri" w:hAnsi="Times New Roman" w:cs="Times New Roman"/>
          <w:i/>
          <w:sz w:val="24"/>
          <w:szCs w:val="24"/>
        </w:rPr>
      </w:pPr>
    </w:p>
    <w:p w14:paraId="1DDEE3CD" w14:textId="77777777" w:rsidR="00CE669C" w:rsidRPr="00CE669C" w:rsidRDefault="00CE669C" w:rsidP="00C90E83">
      <w:pPr>
        <w:numPr>
          <w:ilvl w:val="0"/>
          <w:numId w:val="16"/>
        </w:numPr>
        <w:spacing w:after="0" w:line="240" w:lineRule="auto"/>
        <w:contextualSpacing/>
        <w:jc w:val="both"/>
        <w:rPr>
          <w:rFonts w:ascii="Times New Roman" w:eastAsia="Calibri" w:hAnsi="Times New Roman" w:cs="Times New Roman"/>
          <w:b/>
          <w:iCs/>
          <w:color w:val="0070C0"/>
          <w:sz w:val="24"/>
          <w:szCs w:val="24"/>
        </w:rPr>
      </w:pPr>
      <w:r w:rsidRPr="00CE669C">
        <w:rPr>
          <w:rFonts w:ascii="Times New Roman" w:eastAsia="Calibri" w:hAnsi="Times New Roman" w:cs="Times New Roman"/>
          <w:b/>
          <w:iCs/>
          <w:color w:val="0070C0"/>
          <w:sz w:val="24"/>
          <w:szCs w:val="24"/>
        </w:rPr>
        <w:t xml:space="preserve">Lingua e società della disinformazione: l’antidoto educativo. </w:t>
      </w:r>
    </w:p>
    <w:p w14:paraId="0AD5DFCE"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La democrazia si costruisce con il linguaggio. Questo passaggio, secondo me, rappresenta il cuore del problema, in quanto la lingua incide sulla qualità della democrazia. </w:t>
      </w:r>
    </w:p>
    <w:p w14:paraId="49F79B61"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L’antropologo </w:t>
      </w:r>
      <w:proofErr w:type="spellStart"/>
      <w:r w:rsidRPr="00CE669C">
        <w:rPr>
          <w:rFonts w:ascii="Times New Roman" w:eastAsia="Calibri" w:hAnsi="Times New Roman" w:cs="Times New Roman"/>
          <w:sz w:val="24"/>
          <w:szCs w:val="24"/>
        </w:rPr>
        <w:t>Arjun</w:t>
      </w:r>
      <w:proofErr w:type="spellEnd"/>
      <w:r w:rsidRPr="00CE669C">
        <w:rPr>
          <w:rFonts w:ascii="Times New Roman" w:eastAsia="Calibri" w:hAnsi="Times New Roman" w:cs="Times New Roman"/>
          <w:sz w:val="24"/>
          <w:szCs w:val="24"/>
        </w:rPr>
        <w:t xml:space="preserve"> </w:t>
      </w:r>
      <w:proofErr w:type="spellStart"/>
      <w:r w:rsidRPr="00CE669C">
        <w:rPr>
          <w:rFonts w:ascii="Times New Roman" w:eastAsia="Calibri" w:hAnsi="Times New Roman" w:cs="Times New Roman"/>
          <w:sz w:val="24"/>
          <w:szCs w:val="24"/>
        </w:rPr>
        <w:t>Appadurai</w:t>
      </w:r>
      <w:proofErr w:type="spellEnd"/>
      <w:r w:rsidRPr="00CE669C">
        <w:rPr>
          <w:rFonts w:ascii="Times New Roman" w:eastAsia="Calibri" w:hAnsi="Times New Roman" w:cs="Times New Roman"/>
          <w:sz w:val="24"/>
          <w:szCs w:val="24"/>
        </w:rPr>
        <w:t xml:space="preserve"> parla appunto di “cedimento linguistico” sostenendo che le transazioni finanziarie sono così complesse che non ci sono le parole per poterle identificare in maniera precisa e questo ha contribuito in modo rilevante alla crisi economica del 2008 (2016). E questo può essere applicato a tutti i campi. </w:t>
      </w:r>
    </w:p>
    <w:p w14:paraId="3B10C542"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Il cedimento linguistico incide inevitabilmente sulla crisi della democrazia e del sistema sociale, in quanto nell’incertezza del linguaggio prolifera la corruzione, diventata, secondo Giorgio Galli, la struttura sociale nella gestione del potere italiano (2015).</w:t>
      </w:r>
    </w:p>
    <w:p w14:paraId="0D6C59D5"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La crisi politica nazionale, secondo me, è dovuta in misura rilevante all’intolleranza del linguaggio, che è una forma sempre più raffinata di conquista e mantenimento del potere (Caligiuri, 2021). </w:t>
      </w:r>
      <w:proofErr w:type="gramStart"/>
      <w:r w:rsidRPr="00CE669C">
        <w:rPr>
          <w:rFonts w:ascii="Times New Roman" w:eastAsia="Calibri" w:hAnsi="Times New Roman" w:cs="Times New Roman"/>
          <w:sz w:val="24"/>
          <w:szCs w:val="24"/>
        </w:rPr>
        <w:t>Infatti</w:t>
      </w:r>
      <w:proofErr w:type="gramEnd"/>
      <w:r w:rsidRPr="00CE669C">
        <w:rPr>
          <w:rFonts w:ascii="Times New Roman" w:eastAsia="Calibri" w:hAnsi="Times New Roman" w:cs="Times New Roman"/>
          <w:sz w:val="24"/>
          <w:szCs w:val="24"/>
        </w:rPr>
        <w:t xml:space="preserve"> le parole che vengono usate nel dibattito pubblico rientrano nel campo semantico della guerra (Gheno, 2019). </w:t>
      </w:r>
    </w:p>
    <w:p w14:paraId="10BF0697"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lastRenderedPageBreak/>
        <w:t xml:space="preserve">La lingua influenza l’economia e quindi la vita di ciascuno di noi, perché contano molto le parole, utilizzate in forme di numeri. Scrive Luca Ricolfi: “Se ci dicono che l’inflazione è stata del 2.75% o che il PIL è cresciuto dello 0.4% o che il deficit è all’1.9% noi ci crediamo ma non dovremmo farlo. Almeno per tre ragioni: le informazioni su cui si basano (queste previsioni) sono inevitabilmente incomplete e frammentarie; le procedure di raccolta ed elaborazione prevedono una miriade di decisioni arbitrarie; il margine di errore delle stime è sconosciuto. Ma soprattutto il dato definitivo di norma esce 4 anni dopo” (2010, pp. 147-148). </w:t>
      </w:r>
    </w:p>
    <w:p w14:paraId="0B6C89E7"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La lingua conferisce potere alle persone, alcune delle quali la utilizzano in modo ingannevole, realizzando il discrimine tra cittadini e sudditi. </w:t>
      </w:r>
    </w:p>
    <w:p w14:paraId="5DF31B7D"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Oggi siamo vittime della società della disinformazione, che si materializza in un modo molto preciso: con la dismisura delle informazioni da un lato e il basso livello sostanziale di istruzione dall’altro (Caligiuri, 2018; </w:t>
      </w:r>
      <w:proofErr w:type="spellStart"/>
      <w:r w:rsidRPr="00CE669C">
        <w:rPr>
          <w:rFonts w:ascii="Times New Roman" w:eastAsia="Calibri" w:hAnsi="Times New Roman" w:cs="Times New Roman"/>
          <w:sz w:val="24"/>
          <w:szCs w:val="24"/>
        </w:rPr>
        <w:t>Wardle</w:t>
      </w:r>
      <w:proofErr w:type="spellEnd"/>
      <w:r w:rsidRPr="00CE669C">
        <w:rPr>
          <w:rFonts w:ascii="Times New Roman" w:eastAsia="Calibri" w:hAnsi="Times New Roman" w:cs="Times New Roman"/>
          <w:sz w:val="24"/>
          <w:szCs w:val="24"/>
        </w:rPr>
        <w:t xml:space="preserve">, </w:t>
      </w:r>
      <w:proofErr w:type="spellStart"/>
      <w:r w:rsidRPr="00CE669C">
        <w:rPr>
          <w:rFonts w:ascii="Times New Roman" w:eastAsia="Calibri" w:hAnsi="Times New Roman" w:cs="Times New Roman"/>
          <w:sz w:val="24"/>
          <w:szCs w:val="24"/>
        </w:rPr>
        <w:t>Derakhshan</w:t>
      </w:r>
      <w:proofErr w:type="spellEnd"/>
      <w:r w:rsidRPr="00CE669C">
        <w:rPr>
          <w:rFonts w:ascii="Times New Roman" w:eastAsia="Calibri" w:hAnsi="Times New Roman" w:cs="Times New Roman"/>
          <w:sz w:val="24"/>
          <w:szCs w:val="24"/>
        </w:rPr>
        <w:t xml:space="preserve">, 2017). </w:t>
      </w:r>
    </w:p>
    <w:p w14:paraId="52726991"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Se non abbiamo le parole giuste, non siamo in grado neanche di pensare (</w:t>
      </w:r>
      <w:proofErr w:type="spellStart"/>
      <w:r w:rsidRPr="00CE669C">
        <w:rPr>
          <w:rFonts w:ascii="Times New Roman" w:eastAsia="Calibri" w:hAnsi="Times New Roman" w:cs="Times New Roman"/>
          <w:sz w:val="24"/>
          <w:szCs w:val="24"/>
        </w:rPr>
        <w:t>Searle</w:t>
      </w:r>
      <w:proofErr w:type="spellEnd"/>
      <w:r w:rsidRPr="00CE669C">
        <w:rPr>
          <w:rFonts w:ascii="Times New Roman" w:eastAsia="Calibri" w:hAnsi="Times New Roman" w:cs="Times New Roman"/>
          <w:sz w:val="24"/>
          <w:szCs w:val="24"/>
        </w:rPr>
        <w:t xml:space="preserve">, 1990). Bisogna quindi usare meglio le parole, perché sono fondamentali nella manipolazione delle informazioni. Infatti, nell’era della post-verità è decisivo distinguere il vero dal falso, circostanza che, nella società digitale, diventa sempre più difficile: “[…] la verità sembra anacronistica rispetto alla trasparenza: essa vive della negatività dell’esclusione. Con la verità è posta, nello stesso momento, la falsità: una decisione produce contemporaneamente il vero e il falso. Anche la dicotomia di bene e male si fonda su questa struttura narrativa: è un racconto” (Han, 2015, p. 68). Non a caso, sembra che la Russia spenda 1 miliardo di dollari per produrre </w:t>
      </w:r>
      <w:r w:rsidRPr="00CE669C">
        <w:rPr>
          <w:rFonts w:ascii="Times New Roman" w:eastAsia="Calibri" w:hAnsi="Times New Roman" w:cs="Times New Roman"/>
          <w:i/>
          <w:sz w:val="24"/>
          <w:szCs w:val="24"/>
        </w:rPr>
        <w:t>fake news</w:t>
      </w:r>
      <w:r w:rsidRPr="00CE669C">
        <w:rPr>
          <w:rFonts w:ascii="Times New Roman" w:eastAsia="Calibri" w:hAnsi="Times New Roman" w:cs="Times New Roman"/>
          <w:sz w:val="24"/>
          <w:szCs w:val="24"/>
        </w:rPr>
        <w:t xml:space="preserve"> con le quali inondare i paesi occidentali per influenzare le opinioni pubbliche (Corriere della Sera, 2018).</w:t>
      </w:r>
    </w:p>
    <w:p w14:paraId="26EFE15D"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Come aveva anticipato Hannah Arendt, la verità diventa un’opinione, determinando la scomparsa della verità (2016). In questo quadro, vediamo che l’utilizzo - con funzioni critiche beninteso </w:t>
      </w:r>
      <w:proofErr w:type="gramStart"/>
      <w:r w:rsidRPr="00CE669C">
        <w:rPr>
          <w:rFonts w:ascii="Times New Roman" w:eastAsia="Calibri" w:hAnsi="Times New Roman" w:cs="Times New Roman"/>
          <w:sz w:val="24"/>
          <w:szCs w:val="24"/>
        </w:rPr>
        <w:t>-  di</w:t>
      </w:r>
      <w:proofErr w:type="gramEnd"/>
      <w:r w:rsidRPr="00CE669C">
        <w:rPr>
          <w:rFonts w:ascii="Times New Roman" w:eastAsia="Calibri" w:hAnsi="Times New Roman" w:cs="Times New Roman"/>
          <w:sz w:val="24"/>
          <w:szCs w:val="24"/>
        </w:rPr>
        <w:t xml:space="preserve"> tecniche come quelle neuromarketing (</w:t>
      </w:r>
      <w:proofErr w:type="spellStart"/>
      <w:r w:rsidRPr="00CE669C">
        <w:rPr>
          <w:rFonts w:ascii="Times New Roman" w:eastAsia="Calibri" w:hAnsi="Times New Roman" w:cs="Times New Roman"/>
          <w:sz w:val="24"/>
          <w:szCs w:val="24"/>
        </w:rPr>
        <w:t>Lindstrom</w:t>
      </w:r>
      <w:proofErr w:type="spellEnd"/>
      <w:r w:rsidRPr="00CE669C">
        <w:rPr>
          <w:rFonts w:ascii="Times New Roman" w:eastAsia="Calibri" w:hAnsi="Times New Roman" w:cs="Times New Roman"/>
          <w:sz w:val="24"/>
          <w:szCs w:val="24"/>
        </w:rPr>
        <w:t>, 2009), ricerche sul funzionamento della mente (</w:t>
      </w:r>
      <w:proofErr w:type="spellStart"/>
      <w:r w:rsidRPr="00CE669C">
        <w:rPr>
          <w:rFonts w:ascii="Times New Roman" w:eastAsia="Calibri" w:hAnsi="Times New Roman" w:cs="Times New Roman"/>
          <w:sz w:val="24"/>
          <w:szCs w:val="24"/>
        </w:rPr>
        <w:t>Bargh</w:t>
      </w:r>
      <w:proofErr w:type="spellEnd"/>
      <w:r w:rsidRPr="00CE669C">
        <w:rPr>
          <w:rFonts w:ascii="Times New Roman" w:eastAsia="Calibri" w:hAnsi="Times New Roman" w:cs="Times New Roman"/>
          <w:sz w:val="24"/>
          <w:szCs w:val="24"/>
        </w:rPr>
        <w:t>, 2018), oppure le teorie di Chomsky che sostiene che quello che siamo e facciamo è soltanto linguaggio (1970), potrebbero essere utilizzati per ricostruire le democrazie attraverso il linguaggio.</w:t>
      </w:r>
    </w:p>
    <w:p w14:paraId="5BA56F3F"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In un film del regista danese molto controverso Lars Von Trier si ascolta questo passaggio: “Dalle mie parti è un segno d’amore chiamare “negro” un nero. Ogni volta che una parola diventa proibita si toglie una pietra dalle fondamenta della democrazia. La società dimostra la sua impotenza di fronte a un problema concreto togliendo le parole dal linguaggio” (2003). Un altro punto di vista ritiene invece che non si tratti di togliere parole alla società, ma di usarle in modo più appropriato (Acanfora, 2021). </w:t>
      </w:r>
    </w:p>
    <w:p w14:paraId="74A9A225"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In tale contesto, è fondamentale il ruolo della scuola e delle università. Pur con tutti i limiti, l’istruzione rappresenta ancora la chiave per comprendere i cambiamenti e promuovere un critico adattamento sociale, in un contesto in cui le scienze dell’educazione potrebbero diventare una branca della medicina (Alexander, 2018, p. XIV). Pertanto, è fondamentale ibridare le discipline pedagogiche con le neuroscienze, la genetica, l’epigenetica insieme, come anticipato, alla neurolinguistica, alla sociolinguistica e al metodo dell’intelligence. Tutti saperi che aiutano a capire il mondo e a viverne la crescente complessità.  </w:t>
      </w:r>
    </w:p>
    <w:p w14:paraId="2ABE529D"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A proposito, opportunamente adattate e integrate, mantengono in gran parte la loro validità le </w:t>
      </w:r>
      <w:r w:rsidRPr="00CE669C">
        <w:rPr>
          <w:rFonts w:ascii="Times New Roman" w:eastAsia="Calibri" w:hAnsi="Times New Roman" w:cs="Times New Roman"/>
          <w:i/>
          <w:sz w:val="24"/>
          <w:szCs w:val="24"/>
        </w:rPr>
        <w:t>Dieci tesi per l’educazione linguistica democratica</w:t>
      </w:r>
      <w:r w:rsidRPr="00CE669C">
        <w:rPr>
          <w:rFonts w:ascii="Times New Roman" w:eastAsia="Calibri" w:hAnsi="Times New Roman" w:cs="Times New Roman"/>
          <w:sz w:val="24"/>
          <w:szCs w:val="24"/>
        </w:rPr>
        <w:t xml:space="preserve"> che Tullio De Mauro ha elaborato nel 1975 (2018, pp. 269-280).  </w:t>
      </w:r>
    </w:p>
    <w:p w14:paraId="62741D89" w14:textId="77777777" w:rsidR="00CE669C" w:rsidRPr="00CE669C" w:rsidRDefault="00CE669C" w:rsidP="00C90E83">
      <w:pPr>
        <w:spacing w:after="0" w:line="240" w:lineRule="auto"/>
        <w:jc w:val="both"/>
        <w:rPr>
          <w:rFonts w:ascii="Times New Roman" w:eastAsia="Calibri" w:hAnsi="Times New Roman" w:cs="Times New Roman"/>
          <w:b/>
          <w:sz w:val="24"/>
          <w:szCs w:val="24"/>
        </w:rPr>
      </w:pPr>
    </w:p>
    <w:p w14:paraId="1B9DFC12" w14:textId="77777777" w:rsidR="00CE669C" w:rsidRPr="00CE669C" w:rsidRDefault="00CE669C" w:rsidP="00C90E83">
      <w:pPr>
        <w:numPr>
          <w:ilvl w:val="0"/>
          <w:numId w:val="16"/>
        </w:numPr>
        <w:spacing w:after="0" w:line="240" w:lineRule="auto"/>
        <w:contextualSpacing/>
        <w:jc w:val="both"/>
        <w:rPr>
          <w:rFonts w:ascii="Times New Roman" w:eastAsia="Calibri" w:hAnsi="Times New Roman" w:cs="Times New Roman"/>
          <w:b/>
          <w:iCs/>
          <w:color w:val="0070C0"/>
          <w:sz w:val="24"/>
          <w:szCs w:val="24"/>
        </w:rPr>
      </w:pPr>
      <w:r w:rsidRPr="00CE669C">
        <w:rPr>
          <w:rFonts w:ascii="Times New Roman" w:eastAsia="Calibri" w:hAnsi="Times New Roman" w:cs="Times New Roman"/>
          <w:b/>
          <w:iCs/>
          <w:color w:val="0070C0"/>
          <w:sz w:val="24"/>
          <w:szCs w:val="24"/>
        </w:rPr>
        <w:t>Il linguaggio della pedagogia</w:t>
      </w:r>
    </w:p>
    <w:p w14:paraId="0F814DE3" w14:textId="77777777" w:rsidR="00CE669C" w:rsidRPr="00CE669C" w:rsidRDefault="00CE669C" w:rsidP="00C90E83">
      <w:pPr>
        <w:autoSpaceDE w:val="0"/>
        <w:autoSpaceDN w:val="0"/>
        <w:adjustRightInd w:val="0"/>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Come ha ben descritto Tullio De Mauro, la lingua costruisce la democrazia, mentre John Dewey aveva identificato, filosoficamente e pedagogicamente, il rapporto tra educazione e democrazia, quest’ultima considerata “l’ideale etico definitivo” (Dewey, 1888; Granese, 1973, p. 23).</w:t>
      </w:r>
    </w:p>
    <w:p w14:paraId="7F89A108" w14:textId="77777777" w:rsidR="00CE669C" w:rsidRPr="00CE669C" w:rsidRDefault="00CE669C" w:rsidP="00C90E83">
      <w:pPr>
        <w:autoSpaceDE w:val="0"/>
        <w:autoSpaceDN w:val="0"/>
        <w:adjustRightInd w:val="0"/>
        <w:spacing w:after="0" w:line="240" w:lineRule="auto"/>
        <w:jc w:val="both"/>
        <w:rPr>
          <w:rFonts w:ascii="Times New Roman" w:eastAsia="Calibri" w:hAnsi="Times New Roman" w:cs="Times New Roman"/>
          <w:sz w:val="24"/>
          <w:szCs w:val="24"/>
        </w:rPr>
      </w:pPr>
      <w:proofErr w:type="gramStart"/>
      <w:r w:rsidRPr="00CE669C">
        <w:rPr>
          <w:rFonts w:ascii="Times New Roman" w:eastAsia="Calibri" w:hAnsi="Times New Roman" w:cs="Times New Roman"/>
          <w:sz w:val="24"/>
          <w:szCs w:val="24"/>
        </w:rPr>
        <w:t>Pertanto</w:t>
      </w:r>
      <w:proofErr w:type="gramEnd"/>
      <w:r w:rsidRPr="00CE669C">
        <w:rPr>
          <w:rFonts w:ascii="Times New Roman" w:eastAsia="Calibri" w:hAnsi="Times New Roman" w:cs="Times New Roman"/>
          <w:sz w:val="24"/>
          <w:szCs w:val="24"/>
        </w:rPr>
        <w:t xml:space="preserve"> il linguaggio della pedagogia costruisce la democrazia. Riflettere su questo tema è quanto mai urgente, alla luce del “cedimento linguistico” in atto conseguenza della metamorfosi della società (Beck, 2017). </w:t>
      </w:r>
    </w:p>
    <w:p w14:paraId="65CC958B" w14:textId="77777777" w:rsidR="00CE669C" w:rsidRPr="00CE669C" w:rsidRDefault="00CE669C" w:rsidP="00C90E83">
      <w:pPr>
        <w:autoSpaceDE w:val="0"/>
        <w:autoSpaceDN w:val="0"/>
        <w:adjustRightInd w:val="0"/>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Le parole della pedagogia non sono parole qualsiasi perché contribuiscono a definire l’idea del mondo. Il lessico utilizzato è ancora attuale? </w:t>
      </w:r>
    </w:p>
    <w:p w14:paraId="195E8152" w14:textId="77777777" w:rsidR="00CE669C" w:rsidRPr="00CE669C" w:rsidRDefault="00CE669C" w:rsidP="00C90E83">
      <w:pPr>
        <w:autoSpaceDE w:val="0"/>
        <w:autoSpaceDN w:val="0"/>
        <w:adjustRightInd w:val="0"/>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Riguardo al nostro Paese, dai risultati delle classifiche internazionali sull’istruzione (</w:t>
      </w:r>
      <w:proofErr w:type="spellStart"/>
      <w:r w:rsidRPr="00CE669C">
        <w:rPr>
          <w:rFonts w:ascii="Times New Roman" w:eastAsia="Calibri" w:hAnsi="Times New Roman" w:cs="Times New Roman"/>
          <w:sz w:val="24"/>
          <w:szCs w:val="24"/>
        </w:rPr>
        <w:t>Oecd</w:t>
      </w:r>
      <w:proofErr w:type="spellEnd"/>
      <w:r w:rsidRPr="00CE669C">
        <w:rPr>
          <w:rFonts w:ascii="Times New Roman" w:eastAsia="Calibri" w:hAnsi="Times New Roman" w:cs="Times New Roman"/>
          <w:sz w:val="24"/>
          <w:szCs w:val="24"/>
        </w:rPr>
        <w:t>, 2018, p. 1)</w:t>
      </w:r>
      <w:r w:rsidRPr="00CE669C">
        <w:rPr>
          <w:rFonts w:ascii="Times New Roman" w:eastAsia="Calibri" w:hAnsi="Times New Roman" w:cs="Times New Roman"/>
          <w:sz w:val="24"/>
          <w:szCs w:val="24"/>
          <w:vertAlign w:val="superscript"/>
        </w:rPr>
        <w:footnoteReference w:id="1"/>
      </w:r>
      <w:r w:rsidRPr="00CE669C">
        <w:rPr>
          <w:rFonts w:ascii="Times New Roman" w:eastAsia="Calibri" w:hAnsi="Times New Roman" w:cs="Times New Roman"/>
          <w:sz w:val="24"/>
          <w:szCs w:val="24"/>
        </w:rPr>
        <w:t>, dal numero degli analfabeti funzionali (</w:t>
      </w:r>
      <w:proofErr w:type="spellStart"/>
      <w:r w:rsidRPr="00CE669C">
        <w:rPr>
          <w:rFonts w:ascii="Times New Roman" w:eastAsia="Calibri" w:hAnsi="Times New Roman" w:cs="Times New Roman"/>
          <w:sz w:val="24"/>
          <w:szCs w:val="24"/>
        </w:rPr>
        <w:t>Oecd</w:t>
      </w:r>
      <w:proofErr w:type="spellEnd"/>
      <w:r w:rsidRPr="00CE669C">
        <w:rPr>
          <w:rFonts w:ascii="Times New Roman" w:eastAsia="Calibri" w:hAnsi="Times New Roman" w:cs="Times New Roman"/>
          <w:sz w:val="24"/>
          <w:szCs w:val="24"/>
        </w:rPr>
        <w:t>, 2016)</w:t>
      </w:r>
      <w:r w:rsidRPr="00CE669C">
        <w:rPr>
          <w:rFonts w:ascii="Times New Roman" w:eastAsia="Calibri" w:hAnsi="Times New Roman" w:cs="Times New Roman"/>
          <w:sz w:val="24"/>
          <w:szCs w:val="24"/>
          <w:vertAlign w:val="superscript"/>
        </w:rPr>
        <w:footnoteReference w:id="2"/>
      </w:r>
      <w:r w:rsidRPr="00CE669C">
        <w:rPr>
          <w:rFonts w:ascii="Times New Roman" w:eastAsia="Calibri" w:hAnsi="Times New Roman" w:cs="Times New Roman"/>
          <w:sz w:val="24"/>
          <w:szCs w:val="24"/>
        </w:rPr>
        <w:t>, dal livello di comprensione della realtà (Disegni, 2018)</w:t>
      </w:r>
      <w:r w:rsidRPr="00CE669C">
        <w:rPr>
          <w:rFonts w:ascii="Times New Roman" w:eastAsia="Calibri" w:hAnsi="Times New Roman" w:cs="Times New Roman"/>
          <w:sz w:val="24"/>
          <w:szCs w:val="24"/>
          <w:vertAlign w:val="superscript"/>
        </w:rPr>
        <w:footnoteReference w:id="3"/>
      </w:r>
      <w:r w:rsidRPr="00CE669C">
        <w:rPr>
          <w:rFonts w:ascii="Times New Roman" w:eastAsia="Calibri" w:hAnsi="Times New Roman" w:cs="Times New Roman"/>
          <w:sz w:val="24"/>
          <w:szCs w:val="24"/>
        </w:rPr>
        <w:t>, sembrerebbe di rispondere negativamente, rappresentando l’inadeguatezza del linguaggio delle scienze dell’educazione un elemento fondante della fragilità delle democrazie del XXI secolo.</w:t>
      </w:r>
    </w:p>
    <w:p w14:paraId="1B1A527F" w14:textId="77777777" w:rsidR="00CE669C" w:rsidRPr="00CE669C" w:rsidRDefault="00CE669C" w:rsidP="00C90E83">
      <w:pPr>
        <w:autoSpaceDE w:val="0"/>
        <w:autoSpaceDN w:val="0"/>
        <w:adjustRightInd w:val="0"/>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Nel corso degli ultimi anni vanno evidenziate alcune riflessioni pedagogiche di rilievo, come quelle, tra le altre, sulle conseguenze tecnologiche di Franco Cambi (2008, pp. 157-163) e sulla necessità di un approccio critico di Giuseppe Bertagna (2010), insieme all’approfondimento della dimensione sperimentale di Roberto Trinchero e Alberto Parola (2017). </w:t>
      </w:r>
    </w:p>
    <w:p w14:paraId="0EBBB40E" w14:textId="77777777" w:rsidR="00CE669C" w:rsidRPr="00CE669C" w:rsidRDefault="00CE669C" w:rsidP="00C90E83">
      <w:pPr>
        <w:autoSpaceDE w:val="0"/>
        <w:autoSpaceDN w:val="0"/>
        <w:adjustRightInd w:val="0"/>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Ci sono anche spunti interessanti nelle comparazioni di Franco </w:t>
      </w:r>
      <w:proofErr w:type="spellStart"/>
      <w:r w:rsidRPr="00CE669C">
        <w:rPr>
          <w:rFonts w:ascii="Times New Roman" w:eastAsia="Calibri" w:hAnsi="Times New Roman" w:cs="Times New Roman"/>
          <w:sz w:val="24"/>
          <w:szCs w:val="24"/>
        </w:rPr>
        <w:t>Frabboni</w:t>
      </w:r>
      <w:proofErr w:type="spellEnd"/>
      <w:r w:rsidRPr="00CE669C">
        <w:rPr>
          <w:rFonts w:ascii="Times New Roman" w:eastAsia="Calibri" w:hAnsi="Times New Roman" w:cs="Times New Roman"/>
          <w:sz w:val="24"/>
          <w:szCs w:val="24"/>
        </w:rPr>
        <w:t xml:space="preserve"> ed altri (2007), che secondo altre interpretazioni è invece uno specchio della inadeguatezza del linguaggio pedagogico (Giunta, 2017, pp.249-266). </w:t>
      </w:r>
    </w:p>
    <w:p w14:paraId="16676F73" w14:textId="77777777" w:rsidR="00CE669C" w:rsidRPr="00CE669C" w:rsidRDefault="00CE669C" w:rsidP="00C90E83">
      <w:pPr>
        <w:autoSpaceDE w:val="0"/>
        <w:autoSpaceDN w:val="0"/>
        <w:adjustRightInd w:val="0"/>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Molto interessante è anche l’approccio di Paolo Emilio Balboni sul versante della didattica delle lingue (2012), come è stimolante a livello di innovazione didattica l’incrocio tra musica e neuroscienze dal punto di vista pedagogico (Scaglioso, 2008).</w:t>
      </w:r>
    </w:p>
    <w:p w14:paraId="2B770AD7" w14:textId="77777777" w:rsidR="00CE669C" w:rsidRPr="00CE669C" w:rsidRDefault="00CE669C" w:rsidP="00C90E83">
      <w:pPr>
        <w:autoSpaceDE w:val="0"/>
        <w:autoSpaceDN w:val="0"/>
        <w:adjustRightInd w:val="0"/>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Le ricerche sopra riportate confermano come il linguaggio sia inevitabilmente il risultato in gran parte del lavoro educativo, organizzato scientificamente attorno alla pedagogia. Potrebbe perciò essere utile uno sguardo su come venga percepito dall’esterno il linguaggio utilizzato dalla pedagogia nel nostro Paese. Claudio Giunta, che insegna letteratura italiana all’Università di Trento, ha espresso opinioni abbastanza </w:t>
      </w:r>
      <w:r w:rsidRPr="00CE669C">
        <w:rPr>
          <w:rFonts w:ascii="Times New Roman" w:eastAsia="Calibri" w:hAnsi="Times New Roman" w:cs="Times New Roman"/>
          <w:sz w:val="24"/>
          <w:szCs w:val="24"/>
        </w:rPr>
        <w:lastRenderedPageBreak/>
        <w:t>severe sull’antilingua utilizzata in tanti testi pedagogici e sulle reali competenze degli insegnanti formati attraverso le attuali teorie educative (2017).</w:t>
      </w:r>
    </w:p>
    <w:p w14:paraId="1FC78C70" w14:textId="77777777" w:rsidR="00CE669C" w:rsidRPr="00CE669C" w:rsidRDefault="00CE669C" w:rsidP="00C90E83">
      <w:pPr>
        <w:autoSpaceDE w:val="0"/>
        <w:autoSpaceDN w:val="0"/>
        <w:adjustRightInd w:val="0"/>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Italo Calvino evidenziava la “fuga di fronte a ogni vocabolo che abbia di per sé stesso un significato” (Calvino, 1980, p. 122) e Giunta la applica a tanti testi pedagogici in cui ravvisa una “antilingua fatta di catene di parole assemblate a caso” (Giunta 2017, p. 264) dove “il significato bisogna andare a cercarlo in mezzo a una selva di frasi sesquipedali, incisi, citazioni scriteriate, parole astratte […] e quando lo si afferra, questo povero significato, cadono le braccia” (p. 253). Giunta riporta poi alcuni testi come esempio dello “strazio di un linguaggio che viene adoperato non per descrivere la realtà ma per eluderla” (p. 253).</w:t>
      </w:r>
    </w:p>
    <w:p w14:paraId="1372E44E" w14:textId="77777777" w:rsidR="00CE669C" w:rsidRPr="00CE669C" w:rsidRDefault="00CE669C" w:rsidP="00C90E83">
      <w:pPr>
        <w:autoSpaceDE w:val="0"/>
        <w:autoSpaceDN w:val="0"/>
        <w:adjustRightInd w:val="0"/>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Per quanto riguarda i docenti, evidenzia che “le scuole sono piene di insegnanti inadeguati; così come le università, specie le facoltà ‘deboli’ come Scienze della Formazione e Lettere, sono piene di aspiranti insegnanti del tutto inadatti a questo ruolo. Sarebbe opportuno licenziare quegli insegnanti in ruolo […]; e sarebbe ancora più opportuno fermare in tempo gli insegnanti in pectore, per il loro bene e per quello degli altri” (p. 115).</w:t>
      </w:r>
    </w:p>
    <w:p w14:paraId="48B290A9" w14:textId="780212E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Prose</w:t>
      </w:r>
      <w:r w:rsidR="00DD7B1B">
        <w:rPr>
          <w:rFonts w:ascii="Times New Roman" w:eastAsia="Calibri" w:hAnsi="Times New Roman" w:cs="Times New Roman"/>
          <w:sz w:val="24"/>
          <w:szCs w:val="24"/>
        </w:rPr>
        <w:t>g</w:t>
      </w:r>
      <w:r w:rsidRPr="00CE669C">
        <w:rPr>
          <w:rFonts w:ascii="Times New Roman" w:eastAsia="Calibri" w:hAnsi="Times New Roman" w:cs="Times New Roman"/>
          <w:sz w:val="24"/>
          <w:szCs w:val="24"/>
        </w:rPr>
        <w:t xml:space="preserve">ue ancora Giunta: “si tratta di parole prive di senso, di un modo di argomentare puerile, di un uso del linguaggio e del pensiero, insomma, che sarebbe censurabile in un tema di terza media, figuriamoci in un libro, figuriamoci in un libro che dovrebbe </w:t>
      </w:r>
      <w:r w:rsidRPr="00CE669C">
        <w:rPr>
          <w:rFonts w:ascii="Times New Roman" w:eastAsia="Calibri" w:hAnsi="Times New Roman" w:cs="Times New Roman"/>
          <w:i/>
          <w:sz w:val="24"/>
          <w:szCs w:val="24"/>
        </w:rPr>
        <w:t>insegnare a insegnare</w:t>
      </w:r>
      <w:r w:rsidRPr="00CE669C">
        <w:rPr>
          <w:rFonts w:ascii="Times New Roman" w:eastAsia="Calibri" w:hAnsi="Times New Roman" w:cs="Times New Roman"/>
          <w:sz w:val="24"/>
          <w:szCs w:val="24"/>
        </w:rPr>
        <w:t xml:space="preserve">? […] termini deliranti come </w:t>
      </w:r>
      <w:r w:rsidRPr="00CE669C">
        <w:rPr>
          <w:rFonts w:ascii="Times New Roman" w:eastAsia="Calibri" w:hAnsi="Times New Roman" w:cs="Times New Roman"/>
          <w:i/>
          <w:sz w:val="24"/>
          <w:szCs w:val="24"/>
        </w:rPr>
        <w:t>alfabetiere ecologico</w:t>
      </w:r>
      <w:r w:rsidRPr="00CE669C">
        <w:rPr>
          <w:rFonts w:ascii="Times New Roman" w:eastAsia="Calibri" w:hAnsi="Times New Roman" w:cs="Times New Roman"/>
          <w:sz w:val="24"/>
          <w:szCs w:val="24"/>
        </w:rPr>
        <w:t xml:space="preserve">, o come </w:t>
      </w:r>
      <w:r w:rsidRPr="00CE669C">
        <w:rPr>
          <w:rFonts w:ascii="Times New Roman" w:eastAsia="Calibri" w:hAnsi="Times New Roman" w:cs="Times New Roman"/>
          <w:i/>
          <w:sz w:val="24"/>
          <w:szCs w:val="24"/>
        </w:rPr>
        <w:t>territorio paesaggistico</w:t>
      </w:r>
      <w:r w:rsidRPr="00CE669C">
        <w:rPr>
          <w:rFonts w:ascii="Times New Roman" w:eastAsia="Calibri" w:hAnsi="Times New Roman" w:cs="Times New Roman"/>
          <w:sz w:val="24"/>
          <w:szCs w:val="24"/>
        </w:rPr>
        <w:t xml:space="preserve"> al posto di </w:t>
      </w:r>
      <w:r w:rsidRPr="00CE669C">
        <w:rPr>
          <w:rFonts w:ascii="Times New Roman" w:eastAsia="Calibri" w:hAnsi="Times New Roman" w:cs="Times New Roman"/>
          <w:i/>
          <w:sz w:val="24"/>
          <w:szCs w:val="24"/>
        </w:rPr>
        <w:t>paesaggio, coscientizzazione</w:t>
      </w:r>
      <w:r w:rsidRPr="00CE669C">
        <w:rPr>
          <w:rFonts w:ascii="Times New Roman" w:eastAsia="Calibri" w:hAnsi="Times New Roman" w:cs="Times New Roman"/>
          <w:sz w:val="24"/>
          <w:szCs w:val="24"/>
        </w:rPr>
        <w:t xml:space="preserve"> al posto di </w:t>
      </w:r>
      <w:r w:rsidRPr="00CE669C">
        <w:rPr>
          <w:rFonts w:ascii="Times New Roman" w:eastAsia="Calibri" w:hAnsi="Times New Roman" w:cs="Times New Roman"/>
          <w:i/>
          <w:sz w:val="24"/>
          <w:szCs w:val="24"/>
        </w:rPr>
        <w:t>coscienza</w:t>
      </w:r>
      <w:r w:rsidRPr="00CE669C">
        <w:rPr>
          <w:rFonts w:ascii="Times New Roman" w:eastAsia="Calibri" w:hAnsi="Times New Roman" w:cs="Times New Roman"/>
          <w:sz w:val="24"/>
          <w:szCs w:val="24"/>
        </w:rPr>
        <w:t xml:space="preserve">, </w:t>
      </w:r>
      <w:r w:rsidRPr="00CE669C">
        <w:rPr>
          <w:rFonts w:ascii="Times New Roman" w:eastAsia="Calibri" w:hAnsi="Times New Roman" w:cs="Times New Roman"/>
          <w:i/>
          <w:sz w:val="24"/>
          <w:szCs w:val="24"/>
        </w:rPr>
        <w:t>responsabilizzazione</w:t>
      </w:r>
      <w:r w:rsidRPr="00CE669C">
        <w:rPr>
          <w:rFonts w:ascii="Times New Roman" w:eastAsia="Calibri" w:hAnsi="Times New Roman" w:cs="Times New Roman"/>
          <w:sz w:val="24"/>
          <w:szCs w:val="24"/>
        </w:rPr>
        <w:t xml:space="preserve"> al posto di </w:t>
      </w:r>
      <w:r w:rsidRPr="00CE669C">
        <w:rPr>
          <w:rFonts w:ascii="Times New Roman" w:eastAsia="Calibri" w:hAnsi="Times New Roman" w:cs="Times New Roman"/>
          <w:i/>
          <w:sz w:val="24"/>
          <w:szCs w:val="24"/>
        </w:rPr>
        <w:t>responsabilità</w:t>
      </w:r>
      <w:r w:rsidRPr="00CE669C">
        <w:rPr>
          <w:rFonts w:ascii="Times New Roman" w:eastAsia="Calibri" w:hAnsi="Times New Roman" w:cs="Times New Roman"/>
          <w:sz w:val="24"/>
          <w:szCs w:val="24"/>
        </w:rPr>
        <w:t>, “complessuali “e “intersezionali” […] metafore balorde” (pp. 263-264).</w:t>
      </w:r>
    </w:p>
    <w:p w14:paraId="056481BC"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Per il docente siamo di fronte a “un dilemma tra una lucida dissennatezza e il dolo. Peggio: una dissennatezza, o un dolo, collettivi. O forse né dissennatezza né dolo: forse, e l’ipotesi non è meno allarmante, una generale mancanza di attenzione, una tendenza a non darsi troppa pena, ad accontentarsi di cose sciatte  e approssimative…non si tratta soltanto di aberrazioni linguistiche, ma [di] gran parte della recente bibliografia pedagogico-didattica […], una bibliografia che…combina senza criterio, in un italiano da querela, un progressismo sloganistico, caricaturale […] velleità d’intervento sui problemi del mondi […] ovvero lapalissiane pronunciate col tono di chi annuncia grandi scoperte” (pp. 264-266).</w:t>
      </w:r>
    </w:p>
    <w:p w14:paraId="7BD1B0B5" w14:textId="77777777" w:rsidR="00CE669C" w:rsidRPr="00CE669C" w:rsidRDefault="00CE669C" w:rsidP="00C90E83">
      <w:pPr>
        <w:spacing w:after="0" w:line="240" w:lineRule="auto"/>
        <w:jc w:val="both"/>
        <w:rPr>
          <w:rFonts w:ascii="Times New Roman" w:eastAsia="Calibri" w:hAnsi="Times New Roman" w:cs="Times New Roman"/>
          <w:b/>
          <w:sz w:val="24"/>
          <w:szCs w:val="24"/>
        </w:rPr>
      </w:pPr>
      <w:r w:rsidRPr="00CE669C">
        <w:rPr>
          <w:rFonts w:ascii="Times New Roman" w:eastAsia="Calibri" w:hAnsi="Times New Roman" w:cs="Times New Roman"/>
          <w:sz w:val="24"/>
          <w:szCs w:val="24"/>
        </w:rPr>
        <w:t>Luigi Monti offre una sua visione del dibattito sostenendo che “Gli strali lagnosi contro le politiche scolastiche di destra e la loro visione burocratica e aziendalistica si possono liquidare facilmente rispedendoli al mittente.</w:t>
      </w:r>
      <w:r w:rsidRPr="00CE669C">
        <w:rPr>
          <w:rFonts w:ascii="Times New Roman" w:eastAsia="Calibri" w:hAnsi="Times New Roman" w:cs="Times New Roman"/>
          <w:b/>
          <w:sz w:val="24"/>
          <w:szCs w:val="24"/>
        </w:rPr>
        <w:t xml:space="preserve"> </w:t>
      </w:r>
      <w:r w:rsidRPr="00CE669C">
        <w:rPr>
          <w:rFonts w:ascii="Times New Roman" w:eastAsia="Calibri" w:hAnsi="Times New Roman" w:cs="Times New Roman"/>
          <w:sz w:val="24"/>
          <w:szCs w:val="24"/>
        </w:rPr>
        <w:t>Nel vortice scomposto e senza fine dei piccoli aggiustamenti tecnocratici</w:t>
      </w:r>
      <w:r w:rsidRPr="00CE669C">
        <w:rPr>
          <w:rFonts w:ascii="Times New Roman" w:eastAsia="Calibri" w:hAnsi="Times New Roman" w:cs="Times New Roman"/>
          <w:b/>
          <w:sz w:val="24"/>
          <w:szCs w:val="24"/>
        </w:rPr>
        <w:t xml:space="preserve"> </w:t>
      </w:r>
      <w:r w:rsidRPr="00CE669C">
        <w:rPr>
          <w:rFonts w:ascii="Times New Roman" w:eastAsia="Calibri" w:hAnsi="Times New Roman" w:cs="Times New Roman"/>
          <w:sz w:val="24"/>
          <w:szCs w:val="24"/>
        </w:rPr>
        <w:t>ai fallimenti conclamati della scuola è evidente ormai che destra e sinistra</w:t>
      </w:r>
      <w:r w:rsidRPr="00CE669C">
        <w:rPr>
          <w:rFonts w:ascii="Times New Roman" w:eastAsia="Calibri" w:hAnsi="Times New Roman" w:cs="Times New Roman"/>
          <w:b/>
          <w:sz w:val="24"/>
          <w:szCs w:val="24"/>
        </w:rPr>
        <w:t xml:space="preserve"> </w:t>
      </w:r>
      <w:r w:rsidRPr="00CE669C">
        <w:rPr>
          <w:rFonts w:ascii="Times New Roman" w:eastAsia="Calibri" w:hAnsi="Times New Roman" w:cs="Times New Roman"/>
          <w:sz w:val="24"/>
          <w:szCs w:val="24"/>
        </w:rPr>
        <w:t xml:space="preserve">non c’entrano nulla […]: la continuità pedagogica di fondo fra i ministeri che si sono susseguiti negli ultimi lustri […] è disarmante” (Monti, 2012). </w:t>
      </w:r>
    </w:p>
    <w:p w14:paraId="3674FE6D" w14:textId="77777777" w:rsidR="00CE669C" w:rsidRPr="00CE669C" w:rsidRDefault="00CE669C" w:rsidP="00C90E83">
      <w:pPr>
        <w:spacing w:after="0" w:line="240" w:lineRule="auto"/>
        <w:jc w:val="both"/>
        <w:rPr>
          <w:rFonts w:ascii="Times New Roman" w:eastAsia="Calibri" w:hAnsi="Times New Roman" w:cs="Times New Roman"/>
          <w:b/>
          <w:sz w:val="24"/>
          <w:szCs w:val="24"/>
        </w:rPr>
      </w:pPr>
      <w:r w:rsidRPr="00CE669C">
        <w:rPr>
          <w:rFonts w:ascii="Times New Roman" w:eastAsia="Calibri" w:hAnsi="Times New Roman" w:cs="Times New Roman"/>
          <w:color w:val="111111"/>
          <w:sz w:val="24"/>
          <w:szCs w:val="24"/>
        </w:rPr>
        <w:t xml:space="preserve">Moto severa è anche l’analisi di Walter Baroni che sostiene: “In sé la “cultura pedagogica” come sapere legittimo non è che una distesa sterminata di citazioni, di saggi e articoli scritti ma mai letti, di gesti di deferenza testuale e omertà cognitiva. Insomma, mi sembra che rinnovare la “cultura pedagogica” ancor prima che inutile, è impossibile” (Baroni, 2012). Citando alcuni autori, prosegue sostenendo che in quei testi “non c’è nessun riferimento alla realtà educativa o didattica né una qualunque apertura teorica – qualunque cosa si intenda con questa espressione. Ci sono […] un bisogno, del tutto prosaico, di autolegittimazione di chi scrive in quanto portatore di un </w:t>
      </w:r>
      <w:r w:rsidRPr="00CE669C">
        <w:rPr>
          <w:rFonts w:ascii="Times New Roman" w:eastAsia="Calibri" w:hAnsi="Times New Roman" w:cs="Times New Roman"/>
          <w:color w:val="111111"/>
          <w:sz w:val="24"/>
          <w:szCs w:val="24"/>
        </w:rPr>
        <w:lastRenderedPageBreak/>
        <w:t>sapere riconosciuto e la volontà di intimidire chi legge” (2012). Secondo l’autore sono testi che “perdono la loro sacralità scientifica, diventano semplici eventi discorsivi – rovine di un edificio epistemologico che non è mai esistito” (2012).</w:t>
      </w:r>
    </w:p>
    <w:p w14:paraId="41515A03" w14:textId="77777777" w:rsidR="00CE669C" w:rsidRPr="00CE669C" w:rsidRDefault="00CE669C" w:rsidP="00C90E83">
      <w:pPr>
        <w:spacing w:after="0" w:line="240" w:lineRule="auto"/>
        <w:jc w:val="both"/>
        <w:rPr>
          <w:rFonts w:ascii="Times New Roman" w:eastAsia="Calibri" w:hAnsi="Times New Roman" w:cs="Times New Roman"/>
          <w:b/>
          <w:sz w:val="24"/>
          <w:szCs w:val="24"/>
        </w:rPr>
      </w:pPr>
    </w:p>
    <w:p w14:paraId="68F70AB1" w14:textId="77777777" w:rsidR="00CE669C" w:rsidRPr="00CE669C" w:rsidRDefault="00CE669C" w:rsidP="00C90E83">
      <w:pPr>
        <w:numPr>
          <w:ilvl w:val="0"/>
          <w:numId w:val="16"/>
        </w:numPr>
        <w:spacing w:after="0" w:line="240" w:lineRule="auto"/>
        <w:contextualSpacing/>
        <w:jc w:val="both"/>
        <w:rPr>
          <w:rFonts w:ascii="Times New Roman" w:eastAsia="Calibri" w:hAnsi="Times New Roman" w:cs="Times New Roman"/>
          <w:b/>
          <w:iCs/>
          <w:color w:val="0070C0"/>
          <w:sz w:val="24"/>
          <w:szCs w:val="24"/>
        </w:rPr>
      </w:pPr>
      <w:r w:rsidRPr="00CE669C">
        <w:rPr>
          <w:rFonts w:ascii="Times New Roman" w:eastAsia="Calibri" w:hAnsi="Times New Roman" w:cs="Times New Roman"/>
          <w:b/>
          <w:iCs/>
          <w:color w:val="0070C0"/>
          <w:sz w:val="24"/>
          <w:szCs w:val="24"/>
        </w:rPr>
        <w:t xml:space="preserve">Conclusioni. </w:t>
      </w:r>
    </w:p>
    <w:p w14:paraId="68620DD4"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Le parole scadute è un problema che riguarda l’intera società, ma per la pedagogia è ancora più grave perché si occupa di un settore determinante nella comprensione della realtà.  Bisogna quindi porre la massima attenzione al linguaggio che viene utilizzato. </w:t>
      </w:r>
    </w:p>
    <w:p w14:paraId="14B95C94"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Una società politica che cede sulla parola, e in un certo senso sul sacro, e quindi sulla definizione e comprensione del mondo, può cedere su tutto (</w:t>
      </w:r>
      <w:proofErr w:type="spellStart"/>
      <w:r w:rsidRPr="00CE669C">
        <w:rPr>
          <w:rFonts w:ascii="Times New Roman" w:eastAsia="Calibri" w:hAnsi="Times New Roman" w:cs="Times New Roman"/>
          <w:sz w:val="24"/>
          <w:szCs w:val="24"/>
        </w:rPr>
        <w:t>Maulin</w:t>
      </w:r>
      <w:proofErr w:type="spellEnd"/>
      <w:r w:rsidRPr="00CE669C">
        <w:rPr>
          <w:rFonts w:ascii="Times New Roman" w:eastAsia="Calibri" w:hAnsi="Times New Roman" w:cs="Times New Roman"/>
          <w:sz w:val="24"/>
          <w:szCs w:val="24"/>
        </w:rPr>
        <w:t xml:space="preserve">, 2021). </w:t>
      </w:r>
    </w:p>
    <w:p w14:paraId="26215616"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È dunque un dovere civile conoscere la propria lingua poiché aumenta il livello della democrazia e dell’economia, in quanto lo storytelling, cioè il modo con cui viene raccontata la realtà attraverso i media, ha una funzione condizionante (Salmon, 2008). </w:t>
      </w:r>
    </w:p>
    <w:p w14:paraId="67F045EF"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In tale quadro, la scuola è chiamata a svolgere un ruolo fondamentale nel campo dell’alfabetizzazione. Le distanze sociali non nascono a scuola, dove spesso si riproducono e si amplificano. Per riequilibrare le disuguaglianze di partenza, sarebbe più efficace intervenire prioritariamente sui contesti sociali, familiari e urbani dei singoli studenti (Daniele, 2021). Infatti, nei risultati scolastici sembrano incidere poco i programmi, le tecnologie, l’adeguatezza degli edifici, perché l’unico elemento che sembra produrre risultati è la qualità degli insegnanti (Daniele, 2021).</w:t>
      </w:r>
    </w:p>
    <w:p w14:paraId="07B7C7A8" w14:textId="77777777" w:rsidR="00CE669C" w:rsidRPr="00CE669C" w:rsidRDefault="00CE669C" w:rsidP="00C90E83">
      <w:pPr>
        <w:spacing w:after="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Soprattutto in questo contesto emerge l’importanza del linguaggio e quindi della parola. In una ricerca statunitense del 2003, si è rilevato che dal punto di vista linguistico già nei primi anni di vita si realizza una differenza destinata a segnare tutta l’esistenza: nei primi quattro anni di vita i figli delle famiglie ricche ascoltano 48 milioni di parole, mentre quelli delle famiglie povere 13 milioni: “la prima catastrofe” è il titolo dello studio (Hart, </w:t>
      </w:r>
      <w:proofErr w:type="spellStart"/>
      <w:r w:rsidRPr="00CE669C">
        <w:rPr>
          <w:rFonts w:ascii="Times New Roman" w:eastAsia="Calibri" w:hAnsi="Times New Roman" w:cs="Times New Roman"/>
          <w:sz w:val="24"/>
          <w:szCs w:val="24"/>
        </w:rPr>
        <w:t>Risley</w:t>
      </w:r>
      <w:proofErr w:type="spellEnd"/>
      <w:r w:rsidRPr="00CE669C">
        <w:rPr>
          <w:rFonts w:ascii="Times New Roman" w:eastAsia="Calibri" w:hAnsi="Times New Roman" w:cs="Times New Roman"/>
          <w:sz w:val="24"/>
          <w:szCs w:val="24"/>
        </w:rPr>
        <w:t xml:space="preserve">, 2003, pp. 4-9). </w:t>
      </w:r>
    </w:p>
    <w:p w14:paraId="307325BD" w14:textId="77777777" w:rsidR="00CE669C" w:rsidRPr="00CE669C" w:rsidRDefault="00CE669C" w:rsidP="00C90E83">
      <w:pPr>
        <w:shd w:val="clear" w:color="auto" w:fill="FFFFFF"/>
        <w:spacing w:after="0" w:line="240" w:lineRule="auto"/>
        <w:jc w:val="both"/>
        <w:outlineLvl w:val="0"/>
        <w:rPr>
          <w:rFonts w:ascii="Times New Roman" w:eastAsia="Times New Roman" w:hAnsi="Times New Roman" w:cs="Times New Roman"/>
          <w:b/>
          <w:bCs/>
          <w:color w:val="000000"/>
          <w:kern w:val="36"/>
          <w:sz w:val="24"/>
          <w:szCs w:val="24"/>
          <w:bdr w:val="none" w:sz="0" w:space="0" w:color="auto" w:frame="1"/>
          <w:lang w:eastAsia="it-IT"/>
        </w:rPr>
      </w:pPr>
    </w:p>
    <w:p w14:paraId="60315CE1" w14:textId="77777777" w:rsidR="004042F4" w:rsidRPr="004042F4" w:rsidRDefault="004042F4" w:rsidP="00C90E83">
      <w:pPr>
        <w:spacing w:after="0" w:line="240" w:lineRule="auto"/>
        <w:jc w:val="right"/>
        <w:rPr>
          <w:rFonts w:ascii="Footlight MT Light" w:eastAsia="Calibri" w:hAnsi="Footlight MT Light" w:cs="Times New Roman"/>
          <w:b/>
          <w:bCs/>
          <w:color w:val="4BACC6" w:themeColor="accent5"/>
          <w:sz w:val="34"/>
          <w:szCs w:val="34"/>
          <w:bdr w:val="none" w:sz="0" w:space="0" w:color="auto" w:frame="1"/>
        </w:rPr>
      </w:pPr>
      <w:r w:rsidRPr="004042F4">
        <w:rPr>
          <w:rFonts w:ascii="Footlight MT Light" w:eastAsia="Calibri" w:hAnsi="Footlight MT Light" w:cs="Times New Roman"/>
          <w:b/>
          <w:bCs/>
          <w:color w:val="4BACC6" w:themeColor="accent5"/>
          <w:sz w:val="34"/>
          <w:szCs w:val="34"/>
          <w:bdr w:val="none" w:sz="0" w:space="0" w:color="auto" w:frame="1"/>
        </w:rPr>
        <w:t>Bibliografia</w:t>
      </w:r>
    </w:p>
    <w:p w14:paraId="288C0812" w14:textId="0116BBDA" w:rsidR="00DD7B1B" w:rsidRPr="00CE669C" w:rsidRDefault="004042F4" w:rsidP="00C90E83">
      <w:pPr>
        <w:spacing w:after="0" w:line="240" w:lineRule="auto"/>
        <w:jc w:val="right"/>
        <w:rPr>
          <w:rFonts w:ascii="Footlight MT Light" w:eastAsia="Calibri" w:hAnsi="Footlight MT Light" w:cs="Times New Roman"/>
          <w:smallCaps/>
          <w:color w:val="0070C0"/>
          <w:sz w:val="28"/>
          <w:szCs w:val="28"/>
          <w:bdr w:val="none" w:sz="0" w:space="0" w:color="auto" w:frame="1"/>
        </w:rPr>
      </w:pPr>
      <w:r>
        <w:rPr>
          <w:rFonts w:ascii="Footlight MT Light" w:eastAsia="Calibri" w:hAnsi="Footlight MT Light" w:cs="Times New Roman"/>
          <w:smallCaps/>
          <w:color w:val="0070C0"/>
          <w:sz w:val="28"/>
          <w:szCs w:val="28"/>
          <w:bdr w:val="none" w:sz="0" w:space="0" w:color="auto" w:frame="1"/>
        </w:rPr>
        <w:t>_</w:t>
      </w:r>
      <w:r w:rsidR="00DD7B1B">
        <w:rPr>
          <w:rFonts w:ascii="Footlight MT Light" w:eastAsia="Calibri" w:hAnsi="Footlight MT Light" w:cs="Times New Roman"/>
          <w:smallCaps/>
          <w:color w:val="0070C0"/>
          <w:sz w:val="28"/>
          <w:szCs w:val="28"/>
          <w:bdr w:val="none" w:sz="0" w:space="0" w:color="auto" w:frame="1"/>
        </w:rPr>
        <w:t>___________________________________________________________</w:t>
      </w:r>
    </w:p>
    <w:p w14:paraId="27B81C0D" w14:textId="77777777" w:rsidR="00CE669C" w:rsidRPr="00CE669C" w:rsidRDefault="00CE669C" w:rsidP="00C90E83">
      <w:pPr>
        <w:shd w:val="clear" w:color="auto" w:fill="FFFFFF"/>
        <w:spacing w:after="0" w:line="240" w:lineRule="auto"/>
        <w:jc w:val="both"/>
        <w:outlineLvl w:val="0"/>
        <w:rPr>
          <w:rFonts w:ascii="Times New Roman" w:eastAsia="Times New Roman" w:hAnsi="Times New Roman" w:cs="Times New Roman"/>
          <w:b/>
          <w:bCs/>
          <w:color w:val="000000"/>
          <w:kern w:val="36"/>
          <w:sz w:val="24"/>
          <w:szCs w:val="24"/>
          <w:bdr w:val="none" w:sz="0" w:space="0" w:color="auto" w:frame="1"/>
          <w:lang w:eastAsia="it-IT"/>
        </w:rPr>
      </w:pPr>
    </w:p>
    <w:p w14:paraId="1D6FB2C0" w14:textId="77777777" w:rsidR="00CE669C" w:rsidRPr="00CE669C" w:rsidRDefault="00CE669C" w:rsidP="00C90E83">
      <w:pPr>
        <w:spacing w:after="12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Acanfora F. (2021). </w:t>
      </w:r>
      <w:r w:rsidRPr="00CE669C">
        <w:rPr>
          <w:rFonts w:ascii="Times New Roman" w:eastAsia="Calibri" w:hAnsi="Times New Roman" w:cs="Times New Roman"/>
          <w:i/>
          <w:sz w:val="24"/>
          <w:szCs w:val="24"/>
        </w:rPr>
        <w:t xml:space="preserve">In altre parole. </w:t>
      </w:r>
      <w:r w:rsidRPr="00CE669C">
        <w:rPr>
          <w:rFonts w:ascii="Times New Roman" w:eastAsia="Calibri" w:hAnsi="Times New Roman" w:cs="Times New Roman"/>
          <w:i/>
          <w:sz w:val="24"/>
          <w:szCs w:val="24"/>
          <w:shd w:val="clear" w:color="auto" w:fill="FFFFFF"/>
        </w:rPr>
        <w:t>Dizionario minimo di diversità</w:t>
      </w:r>
      <w:r w:rsidRPr="00CE669C">
        <w:rPr>
          <w:rFonts w:ascii="Times New Roman" w:eastAsia="Calibri" w:hAnsi="Times New Roman" w:cs="Times New Roman"/>
          <w:sz w:val="24"/>
          <w:szCs w:val="24"/>
          <w:shd w:val="clear" w:color="auto" w:fill="FFFFFF"/>
        </w:rPr>
        <w:t xml:space="preserve">. </w:t>
      </w:r>
      <w:proofErr w:type="spellStart"/>
      <w:r w:rsidRPr="00CE669C">
        <w:rPr>
          <w:rFonts w:ascii="Times New Roman" w:eastAsia="Calibri" w:hAnsi="Times New Roman" w:cs="Times New Roman"/>
          <w:sz w:val="24"/>
          <w:szCs w:val="24"/>
          <w:shd w:val="clear" w:color="auto" w:fill="FFFFFF"/>
        </w:rPr>
        <w:t>Effequ</w:t>
      </w:r>
      <w:proofErr w:type="spellEnd"/>
      <w:r w:rsidRPr="00CE669C">
        <w:rPr>
          <w:rFonts w:ascii="Times New Roman" w:eastAsia="Calibri" w:hAnsi="Times New Roman" w:cs="Times New Roman"/>
          <w:sz w:val="24"/>
          <w:szCs w:val="24"/>
          <w:shd w:val="clear" w:color="auto" w:fill="FFFFFF"/>
        </w:rPr>
        <w:t>: Orbetello.</w:t>
      </w:r>
    </w:p>
    <w:p w14:paraId="6129428B" w14:textId="77777777" w:rsidR="00CE669C" w:rsidRPr="00CE669C" w:rsidRDefault="00CE669C" w:rsidP="00C90E83">
      <w:pPr>
        <w:spacing w:after="12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Alexander L. (2018). </w:t>
      </w:r>
      <w:r w:rsidRPr="00CE669C">
        <w:rPr>
          <w:rFonts w:ascii="Times New Roman" w:eastAsia="Calibri" w:hAnsi="Times New Roman" w:cs="Times New Roman"/>
          <w:bCs/>
          <w:i/>
          <w:sz w:val="24"/>
          <w:szCs w:val="24"/>
        </w:rPr>
        <w:t>La guerra delle intelligenze. Intelligenza artificiale «contro» intelligenza umana</w:t>
      </w:r>
      <w:r w:rsidRPr="00CE669C">
        <w:rPr>
          <w:rFonts w:ascii="Times New Roman" w:eastAsia="Calibri" w:hAnsi="Times New Roman" w:cs="Times New Roman"/>
          <w:bCs/>
          <w:sz w:val="24"/>
          <w:szCs w:val="24"/>
        </w:rPr>
        <w:t>. EDT: Torino.</w:t>
      </w:r>
    </w:p>
    <w:p w14:paraId="06EAC3B0" w14:textId="77777777" w:rsidR="00CE669C" w:rsidRPr="00CE669C" w:rsidRDefault="00CE669C" w:rsidP="00C90E83">
      <w:pPr>
        <w:spacing w:after="120" w:line="240" w:lineRule="auto"/>
        <w:jc w:val="both"/>
        <w:rPr>
          <w:rFonts w:ascii="Times New Roman" w:eastAsia="Times New Roman" w:hAnsi="Times New Roman" w:cs="Times New Roman"/>
          <w:sz w:val="24"/>
          <w:szCs w:val="24"/>
        </w:rPr>
      </w:pPr>
      <w:proofErr w:type="spellStart"/>
      <w:r w:rsidRPr="00CE669C">
        <w:rPr>
          <w:rFonts w:ascii="Times New Roman" w:eastAsia="Calibri" w:hAnsi="Times New Roman" w:cs="Times New Roman"/>
          <w:sz w:val="24"/>
          <w:szCs w:val="24"/>
        </w:rPr>
        <w:t>Appadurai</w:t>
      </w:r>
      <w:proofErr w:type="spellEnd"/>
      <w:r w:rsidRPr="00CE669C">
        <w:rPr>
          <w:rFonts w:ascii="Times New Roman" w:eastAsia="Calibri" w:hAnsi="Times New Roman" w:cs="Times New Roman"/>
          <w:sz w:val="24"/>
          <w:szCs w:val="24"/>
        </w:rPr>
        <w:t xml:space="preserve"> A. (2016). </w:t>
      </w:r>
      <w:r w:rsidRPr="00CE669C">
        <w:rPr>
          <w:rFonts w:ascii="Times New Roman" w:eastAsia="Times New Roman" w:hAnsi="Times New Roman" w:cs="Times New Roman"/>
          <w:i/>
          <w:sz w:val="24"/>
          <w:szCs w:val="24"/>
        </w:rPr>
        <w:t>Scommettere sulle parole. Il cedimento del linguaggio nell’epoca della finanza derivata</w:t>
      </w:r>
      <w:r w:rsidRPr="00CE669C">
        <w:rPr>
          <w:rFonts w:ascii="Times New Roman" w:eastAsia="Times New Roman" w:hAnsi="Times New Roman" w:cs="Times New Roman"/>
          <w:sz w:val="24"/>
          <w:szCs w:val="24"/>
        </w:rPr>
        <w:t xml:space="preserve">. Cortina: Milano. </w:t>
      </w:r>
    </w:p>
    <w:p w14:paraId="7761EDB5" w14:textId="77777777" w:rsidR="00CE669C" w:rsidRPr="00C90E83" w:rsidRDefault="00CE669C" w:rsidP="00C90E83">
      <w:pPr>
        <w:spacing w:after="120" w:line="240" w:lineRule="auto"/>
        <w:jc w:val="both"/>
        <w:rPr>
          <w:rFonts w:ascii="Times New Roman" w:eastAsia="Calibri" w:hAnsi="Times New Roman" w:cs="Times New Roman"/>
          <w:sz w:val="24"/>
          <w:szCs w:val="24"/>
        </w:rPr>
      </w:pPr>
      <w:r w:rsidRPr="00C90E83">
        <w:rPr>
          <w:rFonts w:ascii="Times New Roman" w:eastAsia="Calibri" w:hAnsi="Times New Roman" w:cs="Times New Roman"/>
          <w:sz w:val="24"/>
          <w:szCs w:val="24"/>
        </w:rPr>
        <w:t xml:space="preserve">Arendt H. (2006). </w:t>
      </w:r>
      <w:r w:rsidRPr="00C90E83">
        <w:rPr>
          <w:rFonts w:ascii="Times New Roman" w:eastAsia="Calibri" w:hAnsi="Times New Roman" w:cs="Times New Roman"/>
          <w:i/>
          <w:sz w:val="24"/>
          <w:szCs w:val="24"/>
        </w:rPr>
        <w:t>La menzogna in politica. Riflessioni sui «</w:t>
      </w:r>
      <w:proofErr w:type="spellStart"/>
      <w:r w:rsidRPr="00C90E83">
        <w:rPr>
          <w:rFonts w:ascii="Times New Roman" w:eastAsia="Calibri" w:hAnsi="Times New Roman" w:cs="Times New Roman"/>
          <w:i/>
          <w:sz w:val="24"/>
          <w:szCs w:val="24"/>
        </w:rPr>
        <w:t>Pentagon</w:t>
      </w:r>
      <w:proofErr w:type="spellEnd"/>
      <w:r w:rsidRPr="00C90E83">
        <w:rPr>
          <w:rFonts w:ascii="Times New Roman" w:eastAsia="Calibri" w:hAnsi="Times New Roman" w:cs="Times New Roman"/>
          <w:i/>
          <w:sz w:val="24"/>
          <w:szCs w:val="24"/>
        </w:rPr>
        <w:t xml:space="preserve"> Papers»</w:t>
      </w:r>
      <w:r w:rsidRPr="00C90E83">
        <w:rPr>
          <w:rFonts w:ascii="Times New Roman" w:eastAsia="Calibri" w:hAnsi="Times New Roman" w:cs="Times New Roman"/>
          <w:sz w:val="24"/>
          <w:szCs w:val="24"/>
        </w:rPr>
        <w:t>, Marietti: Genova-Milano.</w:t>
      </w:r>
    </w:p>
    <w:p w14:paraId="02E9307E" w14:textId="77777777" w:rsidR="00CE669C" w:rsidRPr="00CE669C" w:rsidRDefault="00CE669C" w:rsidP="00C90E83">
      <w:pPr>
        <w:autoSpaceDE w:val="0"/>
        <w:autoSpaceDN w:val="0"/>
        <w:adjustRightInd w:val="0"/>
        <w:spacing w:after="12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Balboni P.E. (2012). </w:t>
      </w:r>
      <w:r w:rsidRPr="00CE669C">
        <w:rPr>
          <w:rFonts w:ascii="Times New Roman" w:eastAsia="Calibri" w:hAnsi="Times New Roman" w:cs="Times New Roman"/>
          <w:i/>
          <w:sz w:val="24"/>
          <w:szCs w:val="24"/>
        </w:rPr>
        <w:t>Le sfide di Babele insegnare le lingue nelle società complesse</w:t>
      </w:r>
      <w:r w:rsidRPr="00CE669C">
        <w:rPr>
          <w:rFonts w:ascii="Times New Roman" w:eastAsia="Calibri" w:hAnsi="Times New Roman" w:cs="Times New Roman"/>
          <w:sz w:val="24"/>
          <w:szCs w:val="24"/>
        </w:rPr>
        <w:t xml:space="preserve">. UTET: Torino.  </w:t>
      </w:r>
    </w:p>
    <w:p w14:paraId="46F60F70" w14:textId="77777777" w:rsidR="00CE669C" w:rsidRPr="00CE669C" w:rsidRDefault="00CE669C" w:rsidP="00C90E83">
      <w:pPr>
        <w:spacing w:after="120" w:line="240" w:lineRule="auto"/>
        <w:jc w:val="both"/>
        <w:rPr>
          <w:rFonts w:ascii="Times New Roman" w:eastAsia="Open Sans" w:hAnsi="Times New Roman" w:cs="Times New Roman"/>
          <w:sz w:val="24"/>
          <w:szCs w:val="24"/>
          <w:lang w:eastAsia="it-IT"/>
        </w:rPr>
      </w:pPr>
      <w:proofErr w:type="spellStart"/>
      <w:r w:rsidRPr="00CE669C">
        <w:rPr>
          <w:rFonts w:ascii="Times New Roman" w:eastAsia="Open Sans" w:hAnsi="Times New Roman" w:cs="Times New Roman"/>
          <w:sz w:val="24"/>
          <w:szCs w:val="24"/>
          <w:lang w:eastAsia="it-IT"/>
        </w:rPr>
        <w:t>Bargh</w:t>
      </w:r>
      <w:proofErr w:type="spellEnd"/>
      <w:r w:rsidRPr="00CE669C">
        <w:rPr>
          <w:rFonts w:ascii="Times New Roman" w:eastAsia="Open Sans" w:hAnsi="Times New Roman" w:cs="Times New Roman"/>
          <w:sz w:val="24"/>
          <w:szCs w:val="24"/>
          <w:lang w:eastAsia="it-IT"/>
        </w:rPr>
        <w:t xml:space="preserve"> G. (2018).</w:t>
      </w:r>
      <w:r w:rsidRPr="00CE669C">
        <w:rPr>
          <w:rFonts w:ascii="Times New Roman" w:eastAsia="Calibri" w:hAnsi="Times New Roman" w:cs="Times New Roman"/>
          <w:sz w:val="20"/>
          <w:szCs w:val="24"/>
          <w:lang w:eastAsia="it-IT"/>
        </w:rPr>
        <w:t xml:space="preserve"> </w:t>
      </w:r>
      <w:r w:rsidRPr="00CE669C">
        <w:rPr>
          <w:rFonts w:ascii="Times New Roman" w:eastAsia="Open Sans" w:hAnsi="Times New Roman" w:cs="Times New Roman"/>
          <w:i/>
          <w:sz w:val="24"/>
          <w:szCs w:val="24"/>
          <w:lang w:eastAsia="it-IT"/>
        </w:rPr>
        <w:t>A tua insaputa. La mente inconscia che guida le nostre azioni</w:t>
      </w:r>
      <w:r w:rsidRPr="00CE669C">
        <w:rPr>
          <w:rFonts w:ascii="Times New Roman" w:eastAsia="Open Sans" w:hAnsi="Times New Roman" w:cs="Times New Roman"/>
          <w:sz w:val="24"/>
          <w:szCs w:val="24"/>
          <w:lang w:eastAsia="it-IT"/>
        </w:rPr>
        <w:t xml:space="preserve">, </w:t>
      </w:r>
      <w:r w:rsidRPr="00CE669C">
        <w:rPr>
          <w:rFonts w:ascii="Times New Roman" w:eastAsia="Open Sans" w:hAnsi="Times New Roman" w:cs="Times New Roman"/>
          <w:sz w:val="24"/>
          <w:szCs w:val="24"/>
          <w:shd w:val="clear" w:color="auto" w:fill="FFFFFF"/>
          <w:lang w:eastAsia="it-IT"/>
        </w:rPr>
        <w:t xml:space="preserve">Bollati Boringhieri, Torino </w:t>
      </w:r>
    </w:p>
    <w:p w14:paraId="68BB2855" w14:textId="77777777" w:rsidR="00CE669C" w:rsidRPr="00CE669C" w:rsidRDefault="00CE669C" w:rsidP="00C90E83">
      <w:pPr>
        <w:spacing w:after="12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Beck U. (2017). </w:t>
      </w:r>
      <w:r w:rsidRPr="00CE669C">
        <w:rPr>
          <w:rFonts w:ascii="Times New Roman" w:eastAsia="Calibri" w:hAnsi="Times New Roman" w:cs="Times New Roman"/>
          <w:i/>
          <w:sz w:val="24"/>
          <w:szCs w:val="24"/>
          <w:shd w:val="clear" w:color="auto" w:fill="FFFFFF"/>
        </w:rPr>
        <w:t>La metamorfosi del mondo</w:t>
      </w:r>
      <w:r w:rsidRPr="00CE669C">
        <w:rPr>
          <w:rFonts w:ascii="Times New Roman" w:eastAsia="Calibri" w:hAnsi="Times New Roman" w:cs="Times New Roman"/>
          <w:sz w:val="24"/>
          <w:szCs w:val="24"/>
          <w:shd w:val="clear" w:color="auto" w:fill="FFFFFF"/>
        </w:rPr>
        <w:t>. Laterza: Roma-Bari.</w:t>
      </w:r>
    </w:p>
    <w:p w14:paraId="6F074441" w14:textId="77777777" w:rsidR="00CE669C" w:rsidRPr="00CE669C" w:rsidRDefault="00CE669C" w:rsidP="00C90E83">
      <w:pPr>
        <w:shd w:val="clear" w:color="auto" w:fill="FFFFFF"/>
        <w:spacing w:after="120" w:line="240" w:lineRule="auto"/>
        <w:jc w:val="both"/>
        <w:rPr>
          <w:rFonts w:ascii="Times New Roman" w:eastAsia="Times New Roman" w:hAnsi="Times New Roman" w:cs="Times New Roman"/>
          <w:sz w:val="24"/>
          <w:szCs w:val="24"/>
          <w:lang w:eastAsia="it-IT"/>
        </w:rPr>
      </w:pPr>
      <w:r w:rsidRPr="00CE669C">
        <w:rPr>
          <w:rFonts w:ascii="Times New Roman" w:eastAsia="Times New Roman" w:hAnsi="Times New Roman" w:cs="Times New Roman"/>
          <w:color w:val="333333"/>
          <w:sz w:val="24"/>
          <w:szCs w:val="24"/>
          <w:shd w:val="clear" w:color="auto" w:fill="FFFFFF"/>
          <w:lang w:eastAsia="it-IT"/>
        </w:rPr>
        <w:lastRenderedPageBreak/>
        <w:t xml:space="preserve">Bertagna G. (2010). </w:t>
      </w:r>
      <w:r w:rsidRPr="00CE669C">
        <w:rPr>
          <w:rFonts w:ascii="Times New Roman" w:eastAsia="Times New Roman" w:hAnsi="Times New Roman" w:cs="Times New Roman"/>
          <w:i/>
          <w:color w:val="333333"/>
          <w:sz w:val="24"/>
          <w:szCs w:val="24"/>
          <w:shd w:val="clear" w:color="auto" w:fill="FFFFFF"/>
          <w:lang w:eastAsia="it-IT"/>
        </w:rPr>
        <w:t>Dall'educazione alla pedagogia. Avvio al lessico pedagogico e alla teoria dell'educazione</w:t>
      </w:r>
      <w:r w:rsidRPr="00CE669C">
        <w:rPr>
          <w:rFonts w:ascii="Times New Roman" w:eastAsia="Times New Roman" w:hAnsi="Times New Roman" w:cs="Times New Roman"/>
          <w:color w:val="333333"/>
          <w:sz w:val="24"/>
          <w:szCs w:val="24"/>
          <w:shd w:val="clear" w:color="auto" w:fill="FFFFFF"/>
          <w:lang w:eastAsia="it-IT"/>
        </w:rPr>
        <w:t>. La Scuola: Brescia.</w:t>
      </w:r>
    </w:p>
    <w:p w14:paraId="04D269BA" w14:textId="77777777" w:rsidR="00CE669C" w:rsidRPr="00CE669C" w:rsidRDefault="00CE669C" w:rsidP="00C90E83">
      <w:pPr>
        <w:spacing w:after="12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Caligiuri M. (2018). </w:t>
      </w:r>
      <w:r w:rsidRPr="00CE669C">
        <w:rPr>
          <w:rFonts w:ascii="Times New Roman" w:eastAsia="Calibri" w:hAnsi="Times New Roman" w:cs="Times New Roman"/>
          <w:i/>
          <w:sz w:val="24"/>
          <w:szCs w:val="24"/>
        </w:rPr>
        <w:t>Introduzione alla società della disinformazione. Per una pedagogia della comunicazione</w:t>
      </w:r>
      <w:r w:rsidRPr="00CE669C">
        <w:rPr>
          <w:rFonts w:ascii="Times New Roman" w:eastAsia="Calibri" w:hAnsi="Times New Roman" w:cs="Times New Roman"/>
          <w:sz w:val="24"/>
          <w:szCs w:val="24"/>
        </w:rPr>
        <w:t xml:space="preserve">. Rubbettino: Soveria Mannelli.  </w:t>
      </w:r>
    </w:p>
    <w:p w14:paraId="172EBEA4" w14:textId="77777777" w:rsidR="00CE669C" w:rsidRPr="00CE669C" w:rsidRDefault="00CE669C" w:rsidP="00C90E83">
      <w:pPr>
        <w:autoSpaceDE w:val="0"/>
        <w:autoSpaceDN w:val="0"/>
        <w:adjustRightInd w:val="0"/>
        <w:spacing w:after="120" w:line="240" w:lineRule="auto"/>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Calvino I. (1980). </w:t>
      </w:r>
      <w:r w:rsidRPr="00CE669C">
        <w:rPr>
          <w:rFonts w:ascii="Times New Roman" w:eastAsia="Calibri" w:hAnsi="Times New Roman" w:cs="Times New Roman"/>
          <w:i/>
          <w:sz w:val="24"/>
          <w:szCs w:val="24"/>
        </w:rPr>
        <w:t>Una pietra sopra</w:t>
      </w:r>
      <w:r w:rsidRPr="00CE669C">
        <w:rPr>
          <w:rFonts w:ascii="Times New Roman" w:eastAsia="Calibri" w:hAnsi="Times New Roman" w:cs="Times New Roman"/>
          <w:sz w:val="24"/>
          <w:szCs w:val="24"/>
        </w:rPr>
        <w:t>. Einaudi: Torino.</w:t>
      </w:r>
    </w:p>
    <w:p w14:paraId="77546AA6" w14:textId="77777777" w:rsidR="00CE669C" w:rsidRPr="00CE669C" w:rsidRDefault="00CE669C" w:rsidP="00C90E83">
      <w:pPr>
        <w:spacing w:after="12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Chomsky N. (1970). </w:t>
      </w:r>
      <w:r w:rsidRPr="00CE669C">
        <w:rPr>
          <w:rFonts w:ascii="Times New Roman" w:eastAsia="Calibri" w:hAnsi="Times New Roman" w:cs="Times New Roman"/>
          <w:i/>
          <w:iCs/>
          <w:sz w:val="24"/>
          <w:szCs w:val="24"/>
          <w:shd w:val="clear" w:color="auto" w:fill="FFFFFF"/>
        </w:rPr>
        <w:t>La grammatica generativa trasformazionale</w:t>
      </w:r>
      <w:r w:rsidRPr="00CE669C">
        <w:rPr>
          <w:rFonts w:ascii="Times New Roman" w:eastAsia="Calibri" w:hAnsi="Times New Roman" w:cs="Times New Roman"/>
          <w:sz w:val="24"/>
          <w:szCs w:val="24"/>
          <w:shd w:val="clear" w:color="auto" w:fill="FFFFFF"/>
        </w:rPr>
        <w:t>. Boringhieri: Torino.</w:t>
      </w:r>
    </w:p>
    <w:p w14:paraId="7C8C50AC" w14:textId="77777777" w:rsidR="00CE669C" w:rsidRPr="00CE669C" w:rsidRDefault="00CE669C" w:rsidP="00C90E83">
      <w:pPr>
        <w:spacing w:after="120" w:line="240" w:lineRule="auto"/>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De Mauro T. (2018). </w:t>
      </w:r>
      <w:r w:rsidRPr="00CE669C">
        <w:rPr>
          <w:rFonts w:ascii="Times New Roman" w:eastAsia="Calibri" w:hAnsi="Times New Roman" w:cs="Times New Roman"/>
          <w:i/>
          <w:sz w:val="24"/>
          <w:szCs w:val="24"/>
        </w:rPr>
        <w:t>L’educazione linguistica democratica</w:t>
      </w:r>
      <w:r w:rsidRPr="00CE669C">
        <w:rPr>
          <w:rFonts w:ascii="Times New Roman" w:eastAsia="Calibri" w:hAnsi="Times New Roman" w:cs="Times New Roman"/>
          <w:sz w:val="24"/>
          <w:szCs w:val="24"/>
        </w:rPr>
        <w:t>. Laterza: Roma-Bari.</w:t>
      </w:r>
    </w:p>
    <w:p w14:paraId="2DFFC5C1" w14:textId="77777777" w:rsidR="00CE669C" w:rsidRPr="00CE669C" w:rsidRDefault="00CE669C" w:rsidP="00C90E83">
      <w:pPr>
        <w:spacing w:after="12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De Mauro T. (2010). </w:t>
      </w:r>
      <w:r w:rsidRPr="00CE669C">
        <w:rPr>
          <w:rFonts w:ascii="Times New Roman" w:eastAsia="Calibri" w:hAnsi="Times New Roman" w:cs="Times New Roman"/>
          <w:i/>
          <w:sz w:val="24"/>
          <w:szCs w:val="24"/>
        </w:rPr>
        <w:t>La cultura degli italiani</w:t>
      </w:r>
      <w:r w:rsidRPr="00CE669C">
        <w:rPr>
          <w:rFonts w:ascii="Times New Roman" w:eastAsia="Calibri" w:hAnsi="Times New Roman" w:cs="Times New Roman"/>
          <w:sz w:val="24"/>
          <w:szCs w:val="24"/>
        </w:rPr>
        <w:t>. Laterza: Roma-Bari.</w:t>
      </w:r>
    </w:p>
    <w:p w14:paraId="48524CE9" w14:textId="77777777" w:rsidR="00CE669C" w:rsidRPr="00CE669C" w:rsidRDefault="00CE669C" w:rsidP="00C90E83">
      <w:pPr>
        <w:shd w:val="clear" w:color="auto" w:fill="FFFFFF"/>
        <w:spacing w:after="120" w:line="240" w:lineRule="auto"/>
        <w:jc w:val="both"/>
        <w:outlineLvl w:val="0"/>
        <w:rPr>
          <w:rFonts w:ascii="Times New Roman" w:eastAsia="Calibri" w:hAnsi="Times New Roman" w:cs="Times New Roman"/>
          <w:sz w:val="24"/>
          <w:szCs w:val="24"/>
        </w:rPr>
      </w:pPr>
      <w:proofErr w:type="spellStart"/>
      <w:r w:rsidRPr="00CE669C">
        <w:rPr>
          <w:rFonts w:ascii="Times New Roman" w:eastAsia="Times New Roman" w:hAnsi="Times New Roman" w:cs="Times New Roman"/>
          <w:bCs/>
          <w:kern w:val="36"/>
          <w:sz w:val="24"/>
          <w:szCs w:val="24"/>
          <w:lang w:eastAsia="it-IT"/>
        </w:rPr>
        <w:t>Debray</w:t>
      </w:r>
      <w:proofErr w:type="spellEnd"/>
      <w:r w:rsidRPr="00CE669C">
        <w:rPr>
          <w:rFonts w:ascii="Times New Roman" w:eastAsia="Times New Roman" w:hAnsi="Times New Roman" w:cs="Times New Roman"/>
          <w:bCs/>
          <w:kern w:val="36"/>
          <w:sz w:val="24"/>
          <w:szCs w:val="24"/>
          <w:lang w:eastAsia="it-IT"/>
        </w:rPr>
        <w:t xml:space="preserve"> R. (2003).</w:t>
      </w:r>
      <w:r w:rsidRPr="00CE669C">
        <w:rPr>
          <w:rFonts w:ascii="Times New Roman" w:eastAsia="Times New Roman" w:hAnsi="Times New Roman" w:cs="Times New Roman"/>
          <w:bCs/>
          <w:i/>
          <w:kern w:val="36"/>
          <w:sz w:val="24"/>
          <w:szCs w:val="24"/>
          <w:lang w:eastAsia="it-IT"/>
        </w:rPr>
        <w:t xml:space="preserve"> Lo Stato seduttore. Le rivoluzioni mediologiche del potere</w:t>
      </w:r>
      <w:r w:rsidRPr="00CE669C">
        <w:rPr>
          <w:rFonts w:ascii="Times New Roman" w:eastAsia="Calibri" w:hAnsi="Times New Roman" w:cs="Times New Roman"/>
          <w:sz w:val="24"/>
          <w:szCs w:val="24"/>
        </w:rPr>
        <w:t>. Editori Riuniti: Roma.</w:t>
      </w:r>
    </w:p>
    <w:p w14:paraId="185D71A5" w14:textId="77777777" w:rsidR="00CE669C" w:rsidRPr="00CE669C" w:rsidRDefault="00CE669C" w:rsidP="00C90E83">
      <w:pPr>
        <w:autoSpaceDE w:val="0"/>
        <w:autoSpaceDN w:val="0"/>
        <w:adjustRightInd w:val="0"/>
        <w:spacing w:after="120" w:line="240" w:lineRule="auto"/>
        <w:jc w:val="both"/>
        <w:rPr>
          <w:rFonts w:ascii="Times New Roman" w:eastAsia="Calibri" w:hAnsi="Times New Roman" w:cs="Times New Roman"/>
          <w:color w:val="333333"/>
          <w:sz w:val="24"/>
          <w:szCs w:val="24"/>
          <w:shd w:val="clear" w:color="auto" w:fill="FFFFFF"/>
        </w:rPr>
      </w:pPr>
      <w:proofErr w:type="spellStart"/>
      <w:r w:rsidRPr="00CE669C">
        <w:rPr>
          <w:rFonts w:ascii="Times New Roman" w:eastAsia="Calibri" w:hAnsi="Times New Roman" w:cs="Times New Roman"/>
          <w:sz w:val="24"/>
          <w:szCs w:val="24"/>
        </w:rPr>
        <w:t>Frabboni</w:t>
      </w:r>
      <w:proofErr w:type="spellEnd"/>
      <w:r w:rsidRPr="00CE669C">
        <w:rPr>
          <w:rFonts w:ascii="Times New Roman" w:eastAsia="Calibri" w:hAnsi="Times New Roman" w:cs="Times New Roman"/>
          <w:sz w:val="24"/>
          <w:szCs w:val="24"/>
        </w:rPr>
        <w:t xml:space="preserve"> F., </w:t>
      </w:r>
      <w:proofErr w:type="spellStart"/>
      <w:r w:rsidRPr="00CE669C">
        <w:rPr>
          <w:rFonts w:ascii="Times New Roman" w:eastAsia="Calibri" w:hAnsi="Times New Roman" w:cs="Times New Roman"/>
          <w:sz w:val="24"/>
          <w:szCs w:val="24"/>
        </w:rPr>
        <w:t>Walnofer</w:t>
      </w:r>
      <w:proofErr w:type="spellEnd"/>
      <w:r w:rsidRPr="00CE669C">
        <w:rPr>
          <w:rFonts w:ascii="Times New Roman" w:eastAsia="Calibri" w:hAnsi="Times New Roman" w:cs="Times New Roman"/>
          <w:sz w:val="24"/>
          <w:szCs w:val="24"/>
        </w:rPr>
        <w:t xml:space="preserve"> G., Belardi N., </w:t>
      </w:r>
      <w:proofErr w:type="spellStart"/>
      <w:r w:rsidRPr="00CE669C">
        <w:rPr>
          <w:rFonts w:ascii="Times New Roman" w:eastAsia="Calibri" w:hAnsi="Times New Roman" w:cs="Times New Roman"/>
          <w:sz w:val="24"/>
          <w:szCs w:val="24"/>
        </w:rPr>
        <w:t>Wiater</w:t>
      </w:r>
      <w:proofErr w:type="spellEnd"/>
      <w:r w:rsidRPr="00CE669C">
        <w:rPr>
          <w:rFonts w:ascii="Times New Roman" w:eastAsia="Calibri" w:hAnsi="Times New Roman" w:cs="Times New Roman"/>
          <w:sz w:val="24"/>
          <w:szCs w:val="24"/>
        </w:rPr>
        <w:t xml:space="preserve"> W. (a cura) (2007). </w:t>
      </w:r>
      <w:r w:rsidRPr="00CE669C">
        <w:rPr>
          <w:rFonts w:ascii="Times New Roman" w:eastAsia="Calibri" w:hAnsi="Times New Roman" w:cs="Times New Roman"/>
          <w:i/>
          <w:sz w:val="24"/>
          <w:szCs w:val="24"/>
        </w:rPr>
        <w:t>Le parole della pedagogia. Teorie italiane e tedesche a confronto</w:t>
      </w:r>
      <w:r w:rsidRPr="00CE669C">
        <w:rPr>
          <w:rFonts w:ascii="Times New Roman" w:eastAsia="Calibri" w:hAnsi="Times New Roman" w:cs="Times New Roman"/>
          <w:sz w:val="24"/>
          <w:szCs w:val="24"/>
        </w:rPr>
        <w:t>. Bollati Boringhieri: Torino.</w:t>
      </w:r>
      <w:r w:rsidRPr="00CE669C">
        <w:rPr>
          <w:rFonts w:ascii="Times New Roman" w:eastAsia="Calibri" w:hAnsi="Times New Roman" w:cs="Times New Roman"/>
          <w:color w:val="0F1111"/>
          <w:sz w:val="24"/>
          <w:szCs w:val="24"/>
        </w:rPr>
        <w:t xml:space="preserve">  </w:t>
      </w:r>
    </w:p>
    <w:p w14:paraId="53DD891A" w14:textId="77777777" w:rsidR="00CE669C" w:rsidRPr="00CE669C" w:rsidRDefault="00CE669C" w:rsidP="00C90E83">
      <w:pPr>
        <w:autoSpaceDE w:val="0"/>
        <w:autoSpaceDN w:val="0"/>
        <w:adjustRightInd w:val="0"/>
        <w:spacing w:after="12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Galli G. (2015). </w:t>
      </w:r>
      <w:r w:rsidRPr="00CE669C">
        <w:rPr>
          <w:rFonts w:ascii="Times New Roman" w:eastAsia="Calibri" w:hAnsi="Times New Roman" w:cs="Times New Roman"/>
          <w:i/>
          <w:sz w:val="24"/>
          <w:szCs w:val="24"/>
        </w:rPr>
        <w:t>Il golpe invisibile. Come la borghesia finanziario- speculativa e i ceti burocratico-parassitari hanno saccheggiato l’Italia repubblicana fino a vanificare lo stato di diritto</w:t>
      </w:r>
      <w:r w:rsidRPr="00CE669C">
        <w:rPr>
          <w:rFonts w:ascii="Times New Roman" w:eastAsia="Calibri" w:hAnsi="Times New Roman" w:cs="Times New Roman"/>
          <w:sz w:val="24"/>
          <w:szCs w:val="24"/>
        </w:rPr>
        <w:t>. Kaos: Milano.</w:t>
      </w:r>
    </w:p>
    <w:p w14:paraId="74E19331" w14:textId="77777777" w:rsidR="00CE669C" w:rsidRPr="00CE669C" w:rsidRDefault="00CE669C" w:rsidP="00C90E83">
      <w:pPr>
        <w:spacing w:after="12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Gheno V., Mastroianni B. (2018). </w:t>
      </w:r>
      <w:r w:rsidRPr="00CE669C">
        <w:rPr>
          <w:rFonts w:ascii="Times New Roman" w:eastAsia="Calibri" w:hAnsi="Times New Roman" w:cs="Times New Roman"/>
          <w:i/>
          <w:sz w:val="24"/>
          <w:szCs w:val="24"/>
        </w:rPr>
        <w:t>Tienilo acceso. Posta, commenta, condivisi, senza spegnere il cervello</w:t>
      </w:r>
      <w:r w:rsidRPr="00CE669C">
        <w:rPr>
          <w:rFonts w:ascii="Times New Roman" w:eastAsia="Calibri" w:hAnsi="Times New Roman" w:cs="Times New Roman"/>
          <w:sz w:val="24"/>
          <w:szCs w:val="24"/>
        </w:rPr>
        <w:t xml:space="preserve">. Longanesi: Milano. </w:t>
      </w:r>
    </w:p>
    <w:p w14:paraId="0CD8BC75" w14:textId="77777777" w:rsidR="00CE669C" w:rsidRPr="00CE669C" w:rsidRDefault="00CE669C" w:rsidP="00C90E83">
      <w:pPr>
        <w:spacing w:after="120" w:line="240" w:lineRule="auto"/>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Gheno V. (2019). </w:t>
      </w:r>
      <w:r w:rsidRPr="00CE669C">
        <w:rPr>
          <w:rFonts w:ascii="Times New Roman" w:eastAsia="Calibri" w:hAnsi="Times New Roman" w:cs="Times New Roman"/>
          <w:i/>
          <w:sz w:val="24"/>
          <w:szCs w:val="24"/>
        </w:rPr>
        <w:t>Potere alle parole. Perché usarle meglio</w:t>
      </w:r>
      <w:r w:rsidRPr="00CE669C">
        <w:rPr>
          <w:rFonts w:ascii="Times New Roman" w:eastAsia="Calibri" w:hAnsi="Times New Roman" w:cs="Times New Roman"/>
          <w:sz w:val="24"/>
          <w:szCs w:val="24"/>
        </w:rPr>
        <w:t xml:space="preserve">. Einaudi: Torino. </w:t>
      </w:r>
    </w:p>
    <w:p w14:paraId="71C29F81" w14:textId="77777777" w:rsidR="00CE669C" w:rsidRPr="00CE669C" w:rsidRDefault="00CE669C" w:rsidP="00C90E83">
      <w:pPr>
        <w:autoSpaceDE w:val="0"/>
        <w:autoSpaceDN w:val="0"/>
        <w:adjustRightInd w:val="0"/>
        <w:spacing w:after="12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Giunta C. (2017). </w:t>
      </w:r>
      <w:r w:rsidRPr="00CE669C">
        <w:rPr>
          <w:rFonts w:ascii="Times New Roman" w:eastAsia="Calibri" w:hAnsi="Times New Roman" w:cs="Times New Roman"/>
          <w:i/>
          <w:sz w:val="24"/>
          <w:szCs w:val="24"/>
        </w:rPr>
        <w:t>E se non fosse la buona battaglia? Sul futuro dell’istruzione umanistica</w:t>
      </w:r>
      <w:r w:rsidRPr="00CE669C">
        <w:rPr>
          <w:rFonts w:ascii="Times New Roman" w:eastAsia="Calibri" w:hAnsi="Times New Roman" w:cs="Times New Roman"/>
          <w:sz w:val="24"/>
          <w:szCs w:val="24"/>
        </w:rPr>
        <w:t>. il Mulino: Bologna.</w:t>
      </w:r>
    </w:p>
    <w:p w14:paraId="526E113F" w14:textId="77777777" w:rsidR="00CE669C" w:rsidRPr="00CE669C" w:rsidRDefault="00CE669C" w:rsidP="00C90E83">
      <w:pPr>
        <w:autoSpaceDE w:val="0"/>
        <w:autoSpaceDN w:val="0"/>
        <w:adjustRightInd w:val="0"/>
        <w:spacing w:after="12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Granese A. (1973). </w:t>
      </w:r>
      <w:r w:rsidRPr="00CE669C">
        <w:rPr>
          <w:rFonts w:ascii="Times New Roman" w:eastAsia="Calibri" w:hAnsi="Times New Roman" w:cs="Times New Roman"/>
          <w:i/>
          <w:sz w:val="24"/>
          <w:szCs w:val="24"/>
        </w:rPr>
        <w:t>Introduzione a Dewey</w:t>
      </w:r>
      <w:r w:rsidRPr="00CE669C">
        <w:rPr>
          <w:rFonts w:ascii="Times New Roman" w:eastAsia="Calibri" w:hAnsi="Times New Roman" w:cs="Times New Roman"/>
          <w:sz w:val="24"/>
          <w:szCs w:val="24"/>
        </w:rPr>
        <w:t>. Laterza: Roma-Bari.</w:t>
      </w:r>
    </w:p>
    <w:p w14:paraId="6398819D" w14:textId="77777777" w:rsidR="00CE669C" w:rsidRPr="00CE669C" w:rsidRDefault="00CE669C" w:rsidP="00C90E83">
      <w:pPr>
        <w:spacing w:after="120" w:line="240" w:lineRule="auto"/>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Han B.-C. (2015). </w:t>
      </w:r>
      <w:r w:rsidRPr="00CE669C">
        <w:rPr>
          <w:rFonts w:ascii="Times New Roman" w:eastAsia="Calibri" w:hAnsi="Times New Roman" w:cs="Times New Roman"/>
          <w:i/>
          <w:sz w:val="24"/>
          <w:szCs w:val="24"/>
        </w:rPr>
        <w:t>Nello sciame. Visioni del digitale</w:t>
      </w:r>
      <w:r w:rsidRPr="00CE669C">
        <w:rPr>
          <w:rFonts w:ascii="Times New Roman" w:eastAsia="Calibri" w:hAnsi="Times New Roman" w:cs="Times New Roman"/>
          <w:sz w:val="24"/>
          <w:szCs w:val="24"/>
        </w:rPr>
        <w:t>. Nottetempo: Milano.</w:t>
      </w:r>
    </w:p>
    <w:p w14:paraId="6CB15B2B" w14:textId="77777777" w:rsidR="00CE669C" w:rsidRPr="00CE669C" w:rsidRDefault="00CE669C" w:rsidP="00C90E83">
      <w:pPr>
        <w:autoSpaceDE w:val="0"/>
        <w:autoSpaceDN w:val="0"/>
        <w:adjustRightInd w:val="0"/>
        <w:spacing w:after="120" w:line="240" w:lineRule="auto"/>
        <w:jc w:val="both"/>
        <w:rPr>
          <w:rFonts w:ascii="Times New Roman" w:eastAsia="Calibri" w:hAnsi="Times New Roman" w:cs="Times New Roman"/>
          <w:i/>
          <w:iCs/>
          <w:sz w:val="24"/>
          <w:szCs w:val="24"/>
        </w:rPr>
      </w:pPr>
      <w:proofErr w:type="spellStart"/>
      <w:r w:rsidRPr="00CE669C">
        <w:rPr>
          <w:rFonts w:ascii="Times New Roman" w:eastAsia="Calibri" w:hAnsi="Times New Roman" w:cs="Times New Roman"/>
          <w:sz w:val="24"/>
          <w:szCs w:val="24"/>
        </w:rPr>
        <w:t>Lindstrom</w:t>
      </w:r>
      <w:proofErr w:type="spellEnd"/>
      <w:r w:rsidRPr="00CE669C">
        <w:rPr>
          <w:rFonts w:ascii="Times New Roman" w:eastAsia="Calibri" w:hAnsi="Times New Roman" w:cs="Times New Roman"/>
          <w:sz w:val="24"/>
          <w:szCs w:val="24"/>
        </w:rPr>
        <w:t xml:space="preserve"> M. (2009). </w:t>
      </w:r>
      <w:r w:rsidRPr="00CE669C">
        <w:rPr>
          <w:rFonts w:ascii="Times New Roman" w:eastAsia="Calibri" w:hAnsi="Times New Roman" w:cs="Times New Roman"/>
          <w:i/>
          <w:iCs/>
          <w:sz w:val="24"/>
          <w:szCs w:val="24"/>
        </w:rPr>
        <w:t xml:space="preserve">Neuromarketing. Attività cerebrale e comportamenti d’acquisto. </w:t>
      </w:r>
      <w:r w:rsidRPr="00CE669C">
        <w:rPr>
          <w:rFonts w:ascii="Times New Roman" w:eastAsia="Calibri" w:hAnsi="Times New Roman" w:cs="Times New Roman"/>
          <w:sz w:val="24"/>
          <w:szCs w:val="24"/>
        </w:rPr>
        <w:t>Apogeo: Milano.</w:t>
      </w:r>
    </w:p>
    <w:p w14:paraId="6B03797A" w14:textId="77777777" w:rsidR="00CE669C" w:rsidRPr="00CE669C" w:rsidRDefault="00954BDB" w:rsidP="00C90E83">
      <w:pPr>
        <w:shd w:val="clear" w:color="auto" w:fill="FFFFFF"/>
        <w:spacing w:after="120" w:line="240" w:lineRule="auto"/>
        <w:jc w:val="both"/>
        <w:outlineLvl w:val="0"/>
        <w:rPr>
          <w:rFonts w:ascii="Times New Roman" w:eastAsia="Times New Roman" w:hAnsi="Times New Roman" w:cs="Times New Roman"/>
          <w:b/>
          <w:bCs/>
          <w:kern w:val="36"/>
          <w:sz w:val="24"/>
          <w:szCs w:val="24"/>
          <w:lang w:eastAsia="it-IT"/>
        </w:rPr>
      </w:pPr>
      <w:hyperlink r:id="rId8" w:history="1">
        <w:proofErr w:type="spellStart"/>
        <w:r w:rsidR="00CE669C" w:rsidRPr="00CE669C">
          <w:rPr>
            <w:rFonts w:ascii="Times New Roman" w:eastAsia="Calibri" w:hAnsi="Times New Roman" w:cs="Times New Roman"/>
            <w:color w:val="0000FF"/>
            <w:sz w:val="24"/>
            <w:szCs w:val="24"/>
            <w:u w:val="single"/>
          </w:rPr>
          <w:t>Maulin</w:t>
        </w:r>
        <w:proofErr w:type="spellEnd"/>
      </w:hyperlink>
      <w:r w:rsidR="00CE669C" w:rsidRPr="00CE669C">
        <w:rPr>
          <w:rFonts w:ascii="Times New Roman" w:eastAsia="Calibri" w:hAnsi="Times New Roman" w:cs="Times New Roman"/>
          <w:sz w:val="24"/>
          <w:szCs w:val="24"/>
        </w:rPr>
        <w:t xml:space="preserve"> E. (2021). </w:t>
      </w:r>
      <w:r w:rsidR="00CE669C" w:rsidRPr="00CE669C">
        <w:rPr>
          <w:rFonts w:ascii="Times New Roman" w:eastAsia="Calibri" w:hAnsi="Times New Roman" w:cs="Times New Roman"/>
          <w:i/>
          <w:sz w:val="24"/>
          <w:szCs w:val="24"/>
        </w:rPr>
        <w:t>La politica e il sacro. I fondamenti teologici del pensiero politico europeo</w:t>
      </w:r>
      <w:r w:rsidR="00CE669C" w:rsidRPr="00CE669C">
        <w:rPr>
          <w:rFonts w:ascii="Times New Roman" w:eastAsia="Calibri" w:hAnsi="Times New Roman" w:cs="Times New Roman"/>
          <w:sz w:val="24"/>
          <w:szCs w:val="24"/>
        </w:rPr>
        <w:t>. Diana: Frattamaggiore.</w:t>
      </w:r>
    </w:p>
    <w:p w14:paraId="7F583D12" w14:textId="77777777" w:rsidR="00CE669C" w:rsidRPr="00CE669C" w:rsidRDefault="00CE669C" w:rsidP="00C90E83">
      <w:pPr>
        <w:spacing w:after="120" w:line="240" w:lineRule="auto"/>
        <w:jc w:val="both"/>
        <w:rPr>
          <w:rFonts w:ascii="Times New Roman" w:eastAsia="Open Sans" w:hAnsi="Times New Roman" w:cs="Times New Roman"/>
          <w:sz w:val="24"/>
          <w:szCs w:val="24"/>
          <w:lang w:eastAsia="it-IT"/>
        </w:rPr>
      </w:pPr>
      <w:proofErr w:type="spellStart"/>
      <w:r w:rsidRPr="00CE669C">
        <w:rPr>
          <w:rFonts w:ascii="Times New Roman" w:eastAsia="Open Sans" w:hAnsi="Times New Roman" w:cs="Times New Roman"/>
          <w:sz w:val="24"/>
          <w:szCs w:val="24"/>
          <w:lang w:eastAsia="it-IT"/>
        </w:rPr>
        <w:t>Ramonet</w:t>
      </w:r>
      <w:proofErr w:type="spellEnd"/>
      <w:r w:rsidRPr="00CE669C">
        <w:rPr>
          <w:rFonts w:ascii="Times New Roman" w:eastAsia="Open Sans" w:hAnsi="Times New Roman" w:cs="Times New Roman"/>
          <w:sz w:val="24"/>
          <w:szCs w:val="24"/>
          <w:lang w:eastAsia="it-IT"/>
        </w:rPr>
        <w:t xml:space="preserve"> I. (2002). </w:t>
      </w:r>
      <w:r w:rsidRPr="00CE669C">
        <w:rPr>
          <w:rFonts w:ascii="Times New Roman" w:eastAsia="Open Sans" w:hAnsi="Times New Roman" w:cs="Times New Roman"/>
          <w:i/>
          <w:sz w:val="24"/>
          <w:szCs w:val="24"/>
          <w:lang w:eastAsia="it-IT"/>
        </w:rPr>
        <w:t>Propagande silenziose</w:t>
      </w:r>
      <w:r w:rsidRPr="00CE669C">
        <w:rPr>
          <w:rFonts w:ascii="Times New Roman" w:eastAsia="Open Sans" w:hAnsi="Times New Roman" w:cs="Times New Roman"/>
          <w:sz w:val="24"/>
          <w:szCs w:val="24"/>
          <w:lang w:eastAsia="it-IT"/>
        </w:rPr>
        <w:t xml:space="preserve">. </w:t>
      </w:r>
      <w:proofErr w:type="spellStart"/>
      <w:r w:rsidRPr="00CE669C">
        <w:rPr>
          <w:rFonts w:ascii="Times New Roman" w:eastAsia="Open Sans" w:hAnsi="Times New Roman" w:cs="Times New Roman"/>
          <w:sz w:val="24"/>
          <w:szCs w:val="24"/>
          <w:lang w:eastAsia="it-IT"/>
        </w:rPr>
        <w:t>Asterios</w:t>
      </w:r>
      <w:proofErr w:type="spellEnd"/>
      <w:r w:rsidRPr="00CE669C">
        <w:rPr>
          <w:rFonts w:ascii="Times New Roman" w:eastAsia="Open Sans" w:hAnsi="Times New Roman" w:cs="Times New Roman"/>
          <w:sz w:val="24"/>
          <w:szCs w:val="24"/>
          <w:lang w:eastAsia="it-IT"/>
        </w:rPr>
        <w:t>: Trieste.</w:t>
      </w:r>
    </w:p>
    <w:p w14:paraId="772BD033" w14:textId="77777777" w:rsidR="00CE669C" w:rsidRPr="00CE669C" w:rsidRDefault="00CE669C" w:rsidP="00C90E83">
      <w:pPr>
        <w:spacing w:after="120" w:line="240" w:lineRule="auto"/>
        <w:jc w:val="both"/>
        <w:rPr>
          <w:rFonts w:ascii="Times New Roman" w:eastAsia="Open Sans" w:hAnsi="Times New Roman" w:cs="Times New Roman"/>
          <w:sz w:val="24"/>
          <w:szCs w:val="24"/>
          <w:lang w:eastAsia="it-IT"/>
        </w:rPr>
      </w:pPr>
      <w:r w:rsidRPr="00CE669C">
        <w:rPr>
          <w:rFonts w:ascii="Times New Roman" w:eastAsia="Open Sans" w:hAnsi="Times New Roman" w:cs="Times New Roman"/>
          <w:sz w:val="24"/>
          <w:szCs w:val="24"/>
          <w:lang w:eastAsia="it-IT"/>
        </w:rPr>
        <w:t xml:space="preserve">Ricolfi L. (2010). </w:t>
      </w:r>
      <w:r w:rsidRPr="00CE669C">
        <w:rPr>
          <w:rFonts w:ascii="Times New Roman" w:eastAsia="Open Sans" w:hAnsi="Times New Roman" w:cs="Times New Roman"/>
          <w:i/>
          <w:sz w:val="24"/>
          <w:szCs w:val="24"/>
          <w:lang w:eastAsia="it-IT"/>
        </w:rPr>
        <w:t>Illusioni italiche. Capire il paese in cui viviamo senza dar retta ai luoghi comuni.</w:t>
      </w:r>
      <w:r w:rsidRPr="00CE669C">
        <w:rPr>
          <w:rFonts w:ascii="Times New Roman" w:eastAsia="Open Sans" w:hAnsi="Times New Roman" w:cs="Times New Roman"/>
          <w:sz w:val="24"/>
          <w:szCs w:val="24"/>
          <w:lang w:eastAsia="it-IT"/>
        </w:rPr>
        <w:t xml:space="preserve"> Mondadori: Milano.</w:t>
      </w:r>
    </w:p>
    <w:p w14:paraId="66DF2DAF" w14:textId="77777777" w:rsidR="00CE669C" w:rsidRPr="00CE669C" w:rsidRDefault="00CE669C" w:rsidP="00C90E83">
      <w:pPr>
        <w:spacing w:after="120" w:line="240" w:lineRule="auto"/>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Salmon C. (2008). </w:t>
      </w:r>
      <w:r w:rsidRPr="00CE669C">
        <w:rPr>
          <w:rFonts w:ascii="Times New Roman" w:eastAsia="Calibri" w:hAnsi="Times New Roman" w:cs="Times New Roman"/>
          <w:i/>
          <w:sz w:val="24"/>
          <w:szCs w:val="24"/>
        </w:rPr>
        <w:t>Storytelling. La fabbrica delle storie</w:t>
      </w:r>
      <w:r w:rsidRPr="00CE669C">
        <w:rPr>
          <w:rFonts w:ascii="Times New Roman" w:eastAsia="Calibri" w:hAnsi="Times New Roman" w:cs="Times New Roman"/>
          <w:sz w:val="24"/>
          <w:szCs w:val="24"/>
        </w:rPr>
        <w:t xml:space="preserve">. Fazi: Roma. </w:t>
      </w:r>
    </w:p>
    <w:p w14:paraId="1AE887D7" w14:textId="77777777" w:rsidR="00CE669C" w:rsidRPr="00CE669C" w:rsidRDefault="00CE669C" w:rsidP="00C90E83">
      <w:pPr>
        <w:spacing w:after="12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Scaglioso C.M. (2008). </w:t>
      </w:r>
      <w:r w:rsidRPr="00CE669C">
        <w:rPr>
          <w:rFonts w:ascii="Times New Roman" w:eastAsia="Calibri" w:hAnsi="Times New Roman" w:cs="Times New Roman"/>
          <w:i/>
          <w:sz w:val="24"/>
          <w:szCs w:val="24"/>
        </w:rPr>
        <w:t>Suonare come parlare. Linguaggi e neuroscienze. Implicazioni pedagogiche</w:t>
      </w:r>
      <w:r w:rsidRPr="00CE669C">
        <w:rPr>
          <w:rFonts w:ascii="Times New Roman" w:eastAsia="Calibri" w:hAnsi="Times New Roman" w:cs="Times New Roman"/>
          <w:sz w:val="24"/>
          <w:szCs w:val="24"/>
        </w:rPr>
        <w:t>. Armando: Roma.</w:t>
      </w:r>
    </w:p>
    <w:p w14:paraId="65B000D8" w14:textId="77777777" w:rsidR="00CE669C" w:rsidRPr="00CE669C" w:rsidRDefault="00CE669C" w:rsidP="00C90E83">
      <w:pPr>
        <w:shd w:val="clear" w:color="auto" w:fill="FFFFFF"/>
        <w:spacing w:after="120" w:line="240" w:lineRule="auto"/>
        <w:jc w:val="both"/>
        <w:outlineLvl w:val="0"/>
        <w:rPr>
          <w:rFonts w:ascii="Times New Roman" w:eastAsia="Times New Roman" w:hAnsi="Times New Roman" w:cs="Times New Roman"/>
          <w:bCs/>
          <w:iCs/>
          <w:caps/>
          <w:color w:val="000000"/>
          <w:kern w:val="36"/>
          <w:sz w:val="24"/>
          <w:szCs w:val="24"/>
          <w:lang w:eastAsia="it-IT"/>
        </w:rPr>
      </w:pPr>
      <w:r w:rsidRPr="00CE669C">
        <w:rPr>
          <w:rFonts w:ascii="Times New Roman" w:eastAsia="Times New Roman" w:hAnsi="Times New Roman" w:cs="Times New Roman"/>
          <w:bCs/>
          <w:iCs/>
          <w:color w:val="000000"/>
          <w:kern w:val="36"/>
          <w:sz w:val="24"/>
          <w:szCs w:val="24"/>
          <w:lang w:eastAsia="it-IT"/>
        </w:rPr>
        <w:t xml:space="preserve">Trinchero R., Parola A. (a cura) (2017). </w:t>
      </w:r>
      <w:r w:rsidRPr="00CE669C">
        <w:rPr>
          <w:rFonts w:ascii="Times New Roman" w:eastAsia="Times New Roman" w:hAnsi="Times New Roman" w:cs="Times New Roman"/>
          <w:bCs/>
          <w:i/>
          <w:iCs/>
          <w:color w:val="000000"/>
          <w:kern w:val="36"/>
          <w:sz w:val="24"/>
          <w:szCs w:val="24"/>
          <w:lang w:eastAsia="it-IT"/>
        </w:rPr>
        <w:t>Educare ai processi e ai linguaggi dell'apprendimento</w:t>
      </w:r>
      <w:r w:rsidRPr="00CE669C">
        <w:rPr>
          <w:rFonts w:ascii="Times New Roman" w:eastAsia="Times New Roman" w:hAnsi="Times New Roman" w:cs="Times New Roman"/>
          <w:bCs/>
          <w:iCs/>
          <w:color w:val="000000"/>
          <w:kern w:val="36"/>
          <w:sz w:val="24"/>
          <w:szCs w:val="24"/>
          <w:lang w:eastAsia="it-IT"/>
        </w:rPr>
        <w:t>. Franco Angeli: Milano.</w:t>
      </w:r>
    </w:p>
    <w:p w14:paraId="2C1D5216" w14:textId="77777777" w:rsidR="00CE669C" w:rsidRPr="00CE669C" w:rsidRDefault="00CE669C" w:rsidP="00C90E83">
      <w:pPr>
        <w:spacing w:after="120" w:line="240" w:lineRule="auto"/>
        <w:jc w:val="both"/>
        <w:rPr>
          <w:rFonts w:ascii="Calibri" w:eastAsia="Calibri" w:hAnsi="Calibri" w:cs="Times New Roman"/>
        </w:rPr>
      </w:pPr>
    </w:p>
    <w:p w14:paraId="7BE2D3E1" w14:textId="77777777" w:rsidR="00CE669C" w:rsidRPr="00CE669C" w:rsidRDefault="00CE669C" w:rsidP="00C90E83">
      <w:pPr>
        <w:spacing w:after="120" w:line="240" w:lineRule="auto"/>
        <w:jc w:val="both"/>
        <w:rPr>
          <w:rFonts w:ascii="Calibri" w:eastAsia="Calibri" w:hAnsi="Calibri" w:cs="Times New Roman"/>
        </w:rPr>
      </w:pPr>
    </w:p>
    <w:p w14:paraId="47E7604A" w14:textId="77777777" w:rsidR="00CE669C" w:rsidRPr="00CE669C" w:rsidRDefault="00CE669C" w:rsidP="00C90E83">
      <w:pPr>
        <w:spacing w:after="120" w:line="240" w:lineRule="auto"/>
        <w:jc w:val="both"/>
        <w:rPr>
          <w:rFonts w:ascii="Times New Roman" w:eastAsia="Times New Roman" w:hAnsi="Times New Roman" w:cs="Times New Roman"/>
          <w:b/>
          <w:bCs/>
          <w:color w:val="000000"/>
          <w:kern w:val="36"/>
          <w:sz w:val="24"/>
          <w:szCs w:val="24"/>
          <w:bdr w:val="none" w:sz="0" w:space="0" w:color="auto" w:frame="1"/>
          <w:lang w:eastAsia="it-IT"/>
        </w:rPr>
      </w:pPr>
    </w:p>
    <w:p w14:paraId="1265D2F9" w14:textId="77777777" w:rsidR="00CE669C" w:rsidRPr="00CE669C" w:rsidRDefault="00CE669C" w:rsidP="00C90E83">
      <w:pPr>
        <w:spacing w:after="120" w:line="240" w:lineRule="auto"/>
        <w:jc w:val="both"/>
        <w:rPr>
          <w:rFonts w:ascii="Times New Roman" w:eastAsia="Times New Roman" w:hAnsi="Times New Roman" w:cs="Times New Roman"/>
          <w:b/>
          <w:bCs/>
          <w:color w:val="000000"/>
          <w:kern w:val="36"/>
          <w:sz w:val="24"/>
          <w:szCs w:val="24"/>
          <w:bdr w:val="none" w:sz="0" w:space="0" w:color="auto" w:frame="1"/>
          <w:lang w:eastAsia="it-IT"/>
        </w:rPr>
      </w:pPr>
    </w:p>
    <w:p w14:paraId="675B56FF" w14:textId="77777777" w:rsidR="00CE669C" w:rsidRPr="00CE669C" w:rsidRDefault="00CE669C" w:rsidP="00C90E83">
      <w:pPr>
        <w:spacing w:after="120" w:line="240" w:lineRule="auto"/>
        <w:jc w:val="both"/>
        <w:rPr>
          <w:rFonts w:ascii="Times New Roman" w:eastAsia="Times New Roman" w:hAnsi="Times New Roman" w:cs="Times New Roman"/>
          <w:b/>
          <w:bCs/>
          <w:color w:val="000000"/>
          <w:kern w:val="36"/>
          <w:sz w:val="24"/>
          <w:szCs w:val="24"/>
          <w:bdr w:val="none" w:sz="0" w:space="0" w:color="auto" w:frame="1"/>
          <w:lang w:eastAsia="it-IT"/>
        </w:rPr>
      </w:pPr>
      <w:r w:rsidRPr="00CE669C">
        <w:rPr>
          <w:rFonts w:ascii="Times New Roman" w:eastAsia="Times New Roman" w:hAnsi="Times New Roman" w:cs="Times New Roman"/>
          <w:b/>
          <w:bCs/>
          <w:color w:val="000000"/>
          <w:kern w:val="36"/>
          <w:sz w:val="24"/>
          <w:szCs w:val="24"/>
          <w:bdr w:val="none" w:sz="0" w:space="0" w:color="auto" w:frame="1"/>
          <w:lang w:eastAsia="it-IT"/>
        </w:rPr>
        <w:t>Riviste</w:t>
      </w:r>
    </w:p>
    <w:p w14:paraId="36256BD9" w14:textId="77777777" w:rsidR="00CE669C" w:rsidRPr="00CE669C" w:rsidRDefault="00CE669C" w:rsidP="00C90E83">
      <w:pPr>
        <w:shd w:val="clear" w:color="auto" w:fill="FFFFFF"/>
        <w:spacing w:after="120" w:line="240" w:lineRule="auto"/>
        <w:jc w:val="both"/>
        <w:rPr>
          <w:rFonts w:ascii="Times New Roman" w:eastAsia="Times New Roman" w:hAnsi="Times New Roman" w:cs="Times New Roman"/>
          <w:sz w:val="24"/>
          <w:szCs w:val="24"/>
          <w:lang w:eastAsia="it-IT"/>
        </w:rPr>
      </w:pPr>
      <w:r w:rsidRPr="00CE669C">
        <w:rPr>
          <w:rFonts w:ascii="Times New Roman" w:eastAsia="Times New Roman" w:hAnsi="Times New Roman" w:cs="Times New Roman"/>
          <w:bCs/>
          <w:sz w:val="24"/>
          <w:szCs w:val="24"/>
          <w:lang w:eastAsia="it-IT"/>
        </w:rPr>
        <w:t xml:space="preserve">Cambi F. (2008). </w:t>
      </w:r>
      <w:hyperlink r:id="rId9" w:history="1">
        <w:r w:rsidRPr="00CE669C">
          <w:rPr>
            <w:rFonts w:ascii="Times New Roman" w:eastAsia="Times New Roman" w:hAnsi="Times New Roman" w:cs="Times New Roman"/>
            <w:bCs/>
            <w:color w:val="0000FF"/>
            <w:sz w:val="24"/>
            <w:szCs w:val="24"/>
            <w:u w:val="single"/>
            <w:lang w:eastAsia="it-IT"/>
          </w:rPr>
          <w:t>L'epistemologia </w:t>
        </w:r>
        <w:r w:rsidRPr="00CE669C">
          <w:rPr>
            <w:rFonts w:ascii="Times New Roman" w:eastAsia="Times New Roman" w:hAnsi="Times New Roman" w:cs="Times New Roman"/>
            <w:color w:val="0000FF"/>
            <w:sz w:val="24"/>
            <w:szCs w:val="24"/>
            <w:u w:val="single"/>
            <w:lang w:eastAsia="it-IT"/>
          </w:rPr>
          <w:t>pedagogica </w:t>
        </w:r>
        <w:r w:rsidRPr="00CE669C">
          <w:rPr>
            <w:rFonts w:ascii="Times New Roman" w:eastAsia="Times New Roman" w:hAnsi="Times New Roman" w:cs="Times New Roman"/>
            <w:bCs/>
            <w:color w:val="0000FF"/>
            <w:sz w:val="24"/>
            <w:szCs w:val="24"/>
            <w:u w:val="single"/>
            <w:lang w:eastAsia="it-IT"/>
          </w:rPr>
          <w:t>oggi</w:t>
        </w:r>
      </w:hyperlink>
      <w:r w:rsidRPr="00CE669C">
        <w:rPr>
          <w:rFonts w:ascii="Times New Roman" w:eastAsia="Times New Roman" w:hAnsi="Times New Roman" w:cs="Times New Roman"/>
          <w:bCs/>
          <w:sz w:val="24"/>
          <w:szCs w:val="24"/>
          <w:lang w:eastAsia="it-IT"/>
        </w:rPr>
        <w:t xml:space="preserve">, </w:t>
      </w:r>
      <w:r w:rsidRPr="00CE669C">
        <w:rPr>
          <w:rFonts w:ascii="Times New Roman" w:eastAsia="Times New Roman" w:hAnsi="Times New Roman" w:cs="Times New Roman"/>
          <w:bCs/>
          <w:i/>
          <w:sz w:val="24"/>
          <w:szCs w:val="24"/>
          <w:lang w:eastAsia="it-IT"/>
        </w:rPr>
        <w:t>Studi sulla Formazione</w:t>
      </w:r>
      <w:r w:rsidRPr="00CE669C">
        <w:rPr>
          <w:rFonts w:ascii="Times New Roman" w:eastAsia="Times New Roman" w:hAnsi="Times New Roman" w:cs="Times New Roman"/>
          <w:bCs/>
          <w:sz w:val="24"/>
          <w:szCs w:val="24"/>
          <w:lang w:eastAsia="it-IT"/>
        </w:rPr>
        <w:t xml:space="preserve">, </w:t>
      </w:r>
      <w:r w:rsidRPr="00CE669C">
        <w:rPr>
          <w:rFonts w:ascii="Times New Roman" w:eastAsia="Times New Roman" w:hAnsi="Times New Roman" w:cs="Times New Roman"/>
          <w:sz w:val="24"/>
          <w:szCs w:val="24"/>
          <w:lang w:eastAsia="it-IT"/>
        </w:rPr>
        <w:t xml:space="preserve">1.  </w:t>
      </w:r>
    </w:p>
    <w:p w14:paraId="54A73D4C" w14:textId="77777777" w:rsidR="00CE669C" w:rsidRPr="004042F4" w:rsidRDefault="00CE669C" w:rsidP="00C90E83">
      <w:pPr>
        <w:spacing w:after="120" w:line="240" w:lineRule="auto"/>
        <w:jc w:val="both"/>
        <w:rPr>
          <w:rFonts w:ascii="Times New Roman" w:eastAsia="Calibri" w:hAnsi="Times New Roman" w:cs="Times New Roman"/>
          <w:sz w:val="24"/>
          <w:szCs w:val="24"/>
          <w:lang w:val="en-GB"/>
        </w:rPr>
      </w:pPr>
      <w:r w:rsidRPr="004042F4">
        <w:rPr>
          <w:rFonts w:ascii="Times New Roman" w:eastAsia="Calibri" w:hAnsi="Times New Roman" w:cs="Times New Roman"/>
          <w:sz w:val="24"/>
          <w:szCs w:val="24"/>
          <w:lang w:val="en-GB"/>
        </w:rPr>
        <w:t xml:space="preserve">Daniele V. (2021). Socioeconomic inequality and regional disparities in educational achievement: The role of relative poverty, </w:t>
      </w:r>
      <w:r w:rsidRPr="004042F4">
        <w:rPr>
          <w:rFonts w:ascii="Times New Roman" w:eastAsia="Calibri" w:hAnsi="Times New Roman" w:cs="Times New Roman"/>
          <w:i/>
          <w:sz w:val="24"/>
          <w:szCs w:val="24"/>
          <w:lang w:val="en-GB"/>
        </w:rPr>
        <w:t>Intelligence</w:t>
      </w:r>
      <w:r w:rsidRPr="004042F4">
        <w:rPr>
          <w:rFonts w:ascii="Times New Roman" w:eastAsia="Calibri" w:hAnsi="Times New Roman" w:cs="Times New Roman"/>
          <w:sz w:val="24"/>
          <w:szCs w:val="24"/>
          <w:lang w:val="en-GB"/>
        </w:rPr>
        <w:t>, 84.</w:t>
      </w:r>
    </w:p>
    <w:p w14:paraId="2EE761CE" w14:textId="77777777" w:rsidR="00CE669C" w:rsidRPr="004042F4" w:rsidRDefault="00CE669C" w:rsidP="00C90E83">
      <w:pPr>
        <w:autoSpaceDE w:val="0"/>
        <w:autoSpaceDN w:val="0"/>
        <w:adjustRightInd w:val="0"/>
        <w:spacing w:after="120" w:line="240" w:lineRule="auto"/>
        <w:jc w:val="both"/>
        <w:rPr>
          <w:rFonts w:ascii="Times New Roman" w:eastAsia="Calibri" w:hAnsi="Times New Roman" w:cs="Times New Roman"/>
          <w:sz w:val="24"/>
          <w:szCs w:val="24"/>
          <w:lang w:val="en-GB"/>
        </w:rPr>
      </w:pPr>
      <w:r w:rsidRPr="004042F4">
        <w:rPr>
          <w:rFonts w:ascii="Times New Roman" w:eastAsia="Calibri" w:hAnsi="Times New Roman" w:cs="Times New Roman"/>
          <w:sz w:val="24"/>
          <w:szCs w:val="24"/>
          <w:lang w:val="en-GB"/>
        </w:rPr>
        <w:t>Dewey J. (1888). The Ethics of Democracy.</w:t>
      </w:r>
      <w:r w:rsidRPr="004042F4">
        <w:rPr>
          <w:rFonts w:ascii="Times New Roman" w:eastAsia="Calibri" w:hAnsi="Times New Roman" w:cs="Times New Roman"/>
          <w:i/>
          <w:sz w:val="24"/>
          <w:szCs w:val="24"/>
          <w:lang w:val="en-GB"/>
        </w:rPr>
        <w:t xml:space="preserve"> University of Michigan Philosophical Papers</w:t>
      </w:r>
      <w:r w:rsidRPr="004042F4">
        <w:rPr>
          <w:rFonts w:ascii="Times New Roman" w:eastAsia="Calibri" w:hAnsi="Times New Roman" w:cs="Times New Roman"/>
          <w:sz w:val="24"/>
          <w:szCs w:val="24"/>
          <w:lang w:val="en-GB"/>
        </w:rPr>
        <w:t xml:space="preserve">, 1.  </w:t>
      </w:r>
    </w:p>
    <w:p w14:paraId="7D9FE377" w14:textId="77777777" w:rsidR="00CE669C" w:rsidRPr="00CE669C" w:rsidRDefault="00CE669C" w:rsidP="00C90E83">
      <w:pPr>
        <w:spacing w:after="12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Monti L. (2012). Agonia della cultura pedagogica, </w:t>
      </w:r>
      <w:r w:rsidRPr="00CE669C">
        <w:rPr>
          <w:rFonts w:ascii="Times New Roman" w:eastAsia="Calibri" w:hAnsi="Times New Roman" w:cs="Times New Roman"/>
          <w:i/>
          <w:sz w:val="24"/>
          <w:szCs w:val="24"/>
        </w:rPr>
        <w:t>Gli Asini</w:t>
      </w:r>
      <w:r w:rsidRPr="00CE669C">
        <w:rPr>
          <w:rFonts w:ascii="Times New Roman" w:eastAsia="Calibri" w:hAnsi="Times New Roman" w:cs="Times New Roman"/>
          <w:sz w:val="24"/>
          <w:szCs w:val="24"/>
        </w:rPr>
        <w:t xml:space="preserve">, 9. </w:t>
      </w:r>
    </w:p>
    <w:p w14:paraId="79E63EF1" w14:textId="77777777" w:rsidR="00CE669C" w:rsidRPr="00CE669C" w:rsidRDefault="00CE669C" w:rsidP="00C90E83">
      <w:pPr>
        <w:spacing w:after="120" w:line="240" w:lineRule="auto"/>
        <w:jc w:val="both"/>
        <w:rPr>
          <w:rFonts w:ascii="Calibri" w:eastAsia="Calibri" w:hAnsi="Calibri" w:cs="Times New Roman"/>
          <w:highlight w:val="yellow"/>
        </w:rPr>
      </w:pPr>
    </w:p>
    <w:p w14:paraId="1109A75A" w14:textId="77777777" w:rsidR="00CE669C" w:rsidRPr="00CE669C" w:rsidRDefault="00CE669C" w:rsidP="00C90E83">
      <w:pPr>
        <w:spacing w:after="120" w:line="240" w:lineRule="auto"/>
        <w:jc w:val="both"/>
        <w:rPr>
          <w:rFonts w:ascii="Times New Roman" w:eastAsia="Calibri" w:hAnsi="Times New Roman" w:cs="Times New Roman"/>
          <w:b/>
          <w:sz w:val="24"/>
          <w:szCs w:val="24"/>
        </w:rPr>
      </w:pPr>
      <w:proofErr w:type="spellStart"/>
      <w:r w:rsidRPr="00CE669C">
        <w:rPr>
          <w:rFonts w:ascii="Times New Roman" w:eastAsia="Calibri" w:hAnsi="Times New Roman" w:cs="Times New Roman"/>
          <w:b/>
          <w:sz w:val="24"/>
          <w:szCs w:val="24"/>
        </w:rPr>
        <w:t>Webgrafia</w:t>
      </w:r>
      <w:proofErr w:type="spellEnd"/>
    </w:p>
    <w:p w14:paraId="3A65EEA7" w14:textId="77777777" w:rsidR="00CE669C" w:rsidRPr="00CE669C" w:rsidRDefault="00CE669C" w:rsidP="00C90E83">
      <w:pPr>
        <w:spacing w:after="120" w:line="240" w:lineRule="auto"/>
        <w:jc w:val="both"/>
        <w:rPr>
          <w:rFonts w:ascii="Times New Roman" w:eastAsia="Calibri" w:hAnsi="Times New Roman" w:cs="Times New Roman"/>
          <w:sz w:val="24"/>
          <w:szCs w:val="24"/>
        </w:rPr>
      </w:pPr>
      <w:proofErr w:type="spellStart"/>
      <w:r w:rsidRPr="00CE669C">
        <w:rPr>
          <w:rFonts w:ascii="Times New Roman" w:eastAsia="Calibri" w:hAnsi="Times New Roman" w:cs="Times New Roman"/>
          <w:sz w:val="24"/>
          <w:szCs w:val="24"/>
        </w:rPr>
        <w:t>Aterini</w:t>
      </w:r>
      <w:proofErr w:type="spellEnd"/>
      <w:r w:rsidRPr="00CE669C">
        <w:rPr>
          <w:rFonts w:ascii="Times New Roman" w:eastAsia="Calibri" w:hAnsi="Times New Roman" w:cs="Times New Roman"/>
          <w:sz w:val="24"/>
          <w:szCs w:val="24"/>
        </w:rPr>
        <w:t xml:space="preserve"> l. (2020), </w:t>
      </w:r>
      <w:r w:rsidRPr="00CE669C">
        <w:rPr>
          <w:rFonts w:ascii="Times New Roman" w:eastAsia="Calibri" w:hAnsi="Times New Roman" w:cs="Times New Roman"/>
          <w:i/>
          <w:sz w:val="24"/>
          <w:szCs w:val="24"/>
        </w:rPr>
        <w:t>È l’analfabetismo funzionale «la più grande emergenza dell’Italia»</w:t>
      </w:r>
      <w:r w:rsidRPr="00CE669C">
        <w:rPr>
          <w:rFonts w:ascii="Times New Roman" w:eastAsia="Calibri" w:hAnsi="Times New Roman" w:cs="Times New Roman"/>
          <w:sz w:val="24"/>
          <w:szCs w:val="24"/>
        </w:rPr>
        <w:t xml:space="preserve">, 7.7.2020, </w:t>
      </w:r>
      <w:hyperlink r:id="rId10" w:history="1">
        <w:r w:rsidRPr="00CE669C">
          <w:rPr>
            <w:rFonts w:ascii="Calibri" w:eastAsia="Calibri" w:hAnsi="Calibri" w:cs="Times New Roman"/>
            <w:color w:val="0000FF"/>
            <w:sz w:val="24"/>
            <w:szCs w:val="24"/>
            <w:u w:val="single"/>
          </w:rPr>
          <w:t>https://www.greenreport.it/leditoriale/e-lanalfabetismo-funzionale-la-piu-grande-emergenza-dellitalia/</w:t>
        </w:r>
      </w:hyperlink>
    </w:p>
    <w:p w14:paraId="73815707" w14:textId="77777777" w:rsidR="00CE669C" w:rsidRPr="00CE669C" w:rsidRDefault="00CE669C" w:rsidP="00C90E83">
      <w:pPr>
        <w:spacing w:after="120" w:line="240" w:lineRule="auto"/>
        <w:jc w:val="both"/>
        <w:rPr>
          <w:rFonts w:ascii="Times New Roman" w:eastAsia="Calibri" w:hAnsi="Times New Roman" w:cs="Times New Roman"/>
          <w:b/>
          <w:sz w:val="24"/>
          <w:szCs w:val="24"/>
        </w:rPr>
      </w:pPr>
      <w:r w:rsidRPr="00CE669C">
        <w:rPr>
          <w:rFonts w:ascii="Times New Roman" w:eastAsia="Calibri" w:hAnsi="Times New Roman" w:cs="Times New Roman"/>
          <w:sz w:val="24"/>
          <w:szCs w:val="24"/>
        </w:rPr>
        <w:t xml:space="preserve">Baroni W. (2012), </w:t>
      </w:r>
      <w:r w:rsidRPr="00CE669C">
        <w:rPr>
          <w:rFonts w:ascii="Times New Roman" w:eastAsia="Calibri" w:hAnsi="Times New Roman" w:cs="Times New Roman"/>
          <w:i/>
          <w:sz w:val="24"/>
          <w:szCs w:val="24"/>
        </w:rPr>
        <w:t>Ancora sulla cultura pedagogica all’italiana</w:t>
      </w:r>
      <w:r w:rsidRPr="00CE669C">
        <w:rPr>
          <w:rFonts w:ascii="Times New Roman" w:eastAsia="Calibri" w:hAnsi="Times New Roman" w:cs="Times New Roman"/>
          <w:sz w:val="24"/>
          <w:szCs w:val="24"/>
        </w:rPr>
        <w:t xml:space="preserve">, 25.5.2012, </w:t>
      </w:r>
      <w:hyperlink r:id="rId11" w:history="1">
        <w:r w:rsidRPr="00CE669C">
          <w:rPr>
            <w:rFonts w:ascii="Calibri" w:eastAsia="Calibri" w:hAnsi="Calibri" w:cs="Times New Roman"/>
            <w:color w:val="0000FF"/>
            <w:sz w:val="24"/>
            <w:szCs w:val="24"/>
            <w:u w:val="single"/>
          </w:rPr>
          <w:t>https://gliasinirivista.org/ancora-sulla-cultura-pedagogica-allitaliana/</w:t>
        </w:r>
      </w:hyperlink>
      <w:r w:rsidRPr="00CE669C">
        <w:rPr>
          <w:rFonts w:ascii="Times New Roman" w:eastAsia="Calibri" w:hAnsi="Times New Roman" w:cs="Times New Roman"/>
          <w:sz w:val="24"/>
          <w:szCs w:val="24"/>
        </w:rPr>
        <w:t xml:space="preserve"> </w:t>
      </w:r>
    </w:p>
    <w:p w14:paraId="43F4A9FE" w14:textId="77777777" w:rsidR="00CE669C" w:rsidRPr="00CE669C" w:rsidRDefault="00CE669C" w:rsidP="00C90E83">
      <w:pPr>
        <w:spacing w:after="120" w:line="240" w:lineRule="auto"/>
        <w:jc w:val="both"/>
        <w:rPr>
          <w:rFonts w:ascii="Times New Roman" w:eastAsia="Calibri" w:hAnsi="Times New Roman" w:cs="Times New Roman"/>
          <w:sz w:val="24"/>
          <w:szCs w:val="24"/>
        </w:rPr>
      </w:pPr>
      <w:r w:rsidRPr="00CE669C">
        <w:rPr>
          <w:rFonts w:ascii="Times New Roman" w:eastAsia="Calibri" w:hAnsi="Times New Roman" w:cs="Times New Roman"/>
          <w:sz w:val="24"/>
          <w:szCs w:val="24"/>
        </w:rPr>
        <w:t xml:space="preserve">Caligiuri M. (2021), </w:t>
      </w:r>
      <w:r w:rsidRPr="00CE669C">
        <w:rPr>
          <w:rFonts w:ascii="Times New Roman" w:eastAsia="Calibri" w:hAnsi="Times New Roman" w:cs="Times New Roman"/>
          <w:i/>
          <w:sz w:val="24"/>
          <w:szCs w:val="24"/>
        </w:rPr>
        <w:t>Audizione</w:t>
      </w:r>
      <w:r w:rsidRPr="00CE669C">
        <w:rPr>
          <w:rFonts w:ascii="Times New Roman" w:eastAsia="Calibri" w:hAnsi="Times New Roman" w:cs="Times New Roman"/>
          <w:sz w:val="24"/>
          <w:szCs w:val="24"/>
        </w:rPr>
        <w:t>, Commissione straordinaria per il contrasto dei fenomeni di intolleranza, razzismo, antisemitismo e istigazione all'odio e alla violenza, 27.7.2021, Roma, Senato della Repubblica, http://www.senato.it/application/xmanager/projects/leg18/attachments/documento_evento_procedura_commissione/files/000/399/801/Audizione_prof._Caligiuri.pd.</w:t>
      </w:r>
    </w:p>
    <w:p w14:paraId="1C2A5842" w14:textId="77777777" w:rsidR="00CE669C" w:rsidRPr="00CE669C" w:rsidRDefault="00CE669C" w:rsidP="00C90E83">
      <w:pPr>
        <w:spacing w:after="120" w:line="240" w:lineRule="auto"/>
        <w:jc w:val="both"/>
        <w:rPr>
          <w:rFonts w:ascii="Times New Roman" w:eastAsia="Calibri" w:hAnsi="Times New Roman" w:cs="Times New Roman"/>
          <w:sz w:val="24"/>
          <w:szCs w:val="24"/>
        </w:rPr>
      </w:pPr>
      <w:r w:rsidRPr="00CE669C">
        <w:rPr>
          <w:rFonts w:ascii="Times New Roman" w:eastAsia="Calibri" w:hAnsi="Times New Roman" w:cs="Times New Roman"/>
          <w:color w:val="333333"/>
          <w:sz w:val="24"/>
          <w:szCs w:val="24"/>
        </w:rPr>
        <w:t>Corriere della Sera (2018),</w:t>
      </w:r>
      <w:r w:rsidRPr="00CE669C">
        <w:rPr>
          <w:rFonts w:ascii="Times New Roman" w:eastAsia="Calibri" w:hAnsi="Times New Roman" w:cs="Times New Roman"/>
          <w:i/>
          <w:color w:val="333333"/>
          <w:sz w:val="24"/>
          <w:szCs w:val="24"/>
        </w:rPr>
        <w:t xml:space="preserve"> Fake news, la denuncia della Ue: «La Russia spende 1,1 miliardi l’anno per la disinformazione»</w:t>
      </w:r>
      <w:r w:rsidRPr="00CE669C">
        <w:rPr>
          <w:rFonts w:ascii="Times New Roman" w:eastAsia="Calibri" w:hAnsi="Times New Roman" w:cs="Times New Roman"/>
          <w:color w:val="333333"/>
          <w:sz w:val="24"/>
          <w:szCs w:val="24"/>
        </w:rPr>
        <w:t>, in “</w:t>
      </w:r>
      <w:r w:rsidRPr="00CE669C">
        <w:rPr>
          <w:rFonts w:ascii="Times New Roman" w:eastAsia="Calibri" w:hAnsi="Times New Roman" w:cs="Times New Roman"/>
          <w:sz w:val="24"/>
          <w:szCs w:val="24"/>
        </w:rPr>
        <w:t>Corriere della Sera”, 5.12.2018, https://www.corriere.it/cronache/18_dicembre_05/fake-news-denuncia-ue-la-russia-spende-11-miliardi-l-anno-la-disinformazione-a66d1034-f88d-11e8-95fd-6a8b22868d97.shtml.</w:t>
      </w:r>
    </w:p>
    <w:p w14:paraId="1F888D6E" w14:textId="77777777" w:rsidR="00CE669C" w:rsidRPr="00CE669C" w:rsidRDefault="00CE669C" w:rsidP="00C90E83">
      <w:pPr>
        <w:spacing w:after="120" w:line="240" w:lineRule="auto"/>
        <w:jc w:val="both"/>
        <w:rPr>
          <w:rFonts w:ascii="Times New Roman" w:eastAsia="Calibri" w:hAnsi="Times New Roman" w:cs="Times New Roman"/>
          <w:sz w:val="24"/>
          <w:szCs w:val="24"/>
        </w:rPr>
      </w:pPr>
      <w:r w:rsidRPr="00CE669C">
        <w:rPr>
          <w:rFonts w:ascii="Times New Roman" w:eastAsia="Calibri" w:hAnsi="Times New Roman" w:cs="Times New Roman"/>
          <w:color w:val="000000"/>
          <w:sz w:val="24"/>
          <w:szCs w:val="24"/>
        </w:rPr>
        <w:t>Disegni S. (2018)</w:t>
      </w:r>
      <w:r w:rsidRPr="00CE669C">
        <w:rPr>
          <w:rFonts w:ascii="Times New Roman" w:eastAsia="Calibri" w:hAnsi="Times New Roman" w:cs="Times New Roman"/>
          <w:i/>
          <w:color w:val="000000"/>
          <w:sz w:val="24"/>
          <w:szCs w:val="24"/>
        </w:rPr>
        <w:t xml:space="preserve">. </w:t>
      </w:r>
      <w:r w:rsidRPr="00CE669C">
        <w:rPr>
          <w:rFonts w:ascii="Times New Roman" w:eastAsia="Calibri" w:hAnsi="Times New Roman" w:cs="Times New Roman"/>
          <w:color w:val="000000"/>
          <w:sz w:val="24"/>
          <w:szCs w:val="24"/>
        </w:rPr>
        <w:t>Cibo, salute, criminalità, disoccupati. É l’Italia il paese che sa meno di sé, Corriere della Sera, 3.8.2018, /www.corriere.it/esteri/18_agosto_31/cibo-salute-criminalita-disoccupatie-l-italia-paese-che-sa-meno-se-acc62c70-ac95-11e8-a56f-72aa622a097c.shtml.</w:t>
      </w:r>
    </w:p>
    <w:p w14:paraId="54A68A4E" w14:textId="77777777" w:rsidR="00CE669C" w:rsidRPr="004042F4" w:rsidRDefault="00CE669C" w:rsidP="00C90E83">
      <w:pPr>
        <w:spacing w:after="120" w:line="240" w:lineRule="auto"/>
        <w:rPr>
          <w:rFonts w:ascii="Times New Roman" w:eastAsia="Calibri" w:hAnsi="Times New Roman" w:cs="Times New Roman"/>
          <w:sz w:val="24"/>
          <w:szCs w:val="24"/>
          <w:lang w:val="en-GB"/>
        </w:rPr>
      </w:pPr>
      <w:r w:rsidRPr="004042F4">
        <w:rPr>
          <w:rFonts w:ascii="Times New Roman" w:eastAsia="Calibri" w:hAnsi="Times New Roman" w:cs="Times New Roman"/>
          <w:sz w:val="24"/>
          <w:szCs w:val="24"/>
          <w:lang w:val="en-GB"/>
        </w:rPr>
        <w:t xml:space="preserve">Hart B., </w:t>
      </w:r>
      <w:proofErr w:type="spellStart"/>
      <w:r w:rsidRPr="004042F4">
        <w:rPr>
          <w:rFonts w:ascii="Times New Roman" w:eastAsia="Calibri" w:hAnsi="Times New Roman" w:cs="Times New Roman"/>
          <w:sz w:val="24"/>
          <w:szCs w:val="24"/>
          <w:lang w:val="en-GB"/>
        </w:rPr>
        <w:t>Risley</w:t>
      </w:r>
      <w:proofErr w:type="spellEnd"/>
      <w:r w:rsidRPr="004042F4">
        <w:rPr>
          <w:rFonts w:ascii="Times New Roman" w:eastAsia="Calibri" w:hAnsi="Times New Roman" w:cs="Times New Roman"/>
          <w:sz w:val="24"/>
          <w:szCs w:val="24"/>
          <w:lang w:val="en-GB"/>
        </w:rPr>
        <w:t xml:space="preserve"> T.R. (2003), The Early Catastrophe: The 30 </w:t>
      </w:r>
      <w:proofErr w:type="gramStart"/>
      <w:r w:rsidRPr="004042F4">
        <w:rPr>
          <w:rFonts w:ascii="Times New Roman" w:eastAsia="Calibri" w:hAnsi="Times New Roman" w:cs="Times New Roman"/>
          <w:sz w:val="24"/>
          <w:szCs w:val="24"/>
          <w:lang w:val="en-GB"/>
        </w:rPr>
        <w:t>Million</w:t>
      </w:r>
      <w:proofErr w:type="gramEnd"/>
      <w:r w:rsidRPr="004042F4">
        <w:rPr>
          <w:rFonts w:ascii="Times New Roman" w:eastAsia="Calibri" w:hAnsi="Times New Roman" w:cs="Times New Roman"/>
          <w:sz w:val="24"/>
          <w:szCs w:val="24"/>
          <w:lang w:val="en-GB"/>
        </w:rPr>
        <w:t xml:space="preserve"> Word Gap by Age 3, </w:t>
      </w:r>
      <w:r w:rsidRPr="004042F4">
        <w:rPr>
          <w:rFonts w:ascii="Times New Roman" w:eastAsia="Calibri" w:hAnsi="Times New Roman" w:cs="Times New Roman"/>
          <w:i/>
          <w:sz w:val="24"/>
          <w:szCs w:val="24"/>
          <w:lang w:val="en-GB"/>
        </w:rPr>
        <w:t>American Educator</w:t>
      </w:r>
      <w:r w:rsidRPr="004042F4">
        <w:rPr>
          <w:rFonts w:ascii="Times New Roman" w:eastAsia="Calibri" w:hAnsi="Times New Roman" w:cs="Times New Roman"/>
          <w:sz w:val="24"/>
          <w:szCs w:val="24"/>
          <w:lang w:val="en-GB"/>
        </w:rPr>
        <w:t>, Spring, 2003, http://www.aft.org//sites/default/files/periodicals/TheEarlyCatastrophe.pdf.</w:t>
      </w:r>
    </w:p>
    <w:p w14:paraId="1414A7E8" w14:textId="77777777" w:rsidR="00CE669C" w:rsidRPr="004042F4" w:rsidRDefault="00CE669C" w:rsidP="00C90E83">
      <w:pPr>
        <w:spacing w:after="120" w:line="240" w:lineRule="auto"/>
        <w:rPr>
          <w:rFonts w:ascii="Times New Roman" w:eastAsia="Calibri" w:hAnsi="Times New Roman" w:cs="Times New Roman"/>
          <w:sz w:val="24"/>
          <w:szCs w:val="24"/>
          <w:lang w:val="en-GB"/>
        </w:rPr>
      </w:pPr>
      <w:r w:rsidRPr="004042F4">
        <w:rPr>
          <w:rFonts w:ascii="Times New Roman" w:eastAsia="Calibri" w:hAnsi="Times New Roman" w:cs="Times New Roman"/>
          <w:sz w:val="24"/>
          <w:szCs w:val="24"/>
          <w:lang w:val="en-GB"/>
        </w:rPr>
        <w:t xml:space="preserve">Lars </w:t>
      </w:r>
      <w:proofErr w:type="gramStart"/>
      <w:r w:rsidRPr="004042F4">
        <w:rPr>
          <w:rFonts w:ascii="Times New Roman" w:eastAsia="Calibri" w:hAnsi="Times New Roman" w:cs="Times New Roman"/>
          <w:sz w:val="24"/>
          <w:szCs w:val="24"/>
          <w:lang w:val="en-GB"/>
        </w:rPr>
        <w:t>von  Trier</w:t>
      </w:r>
      <w:proofErr w:type="gramEnd"/>
      <w:r w:rsidRPr="004042F4">
        <w:rPr>
          <w:rFonts w:ascii="Times New Roman" w:eastAsia="Calibri" w:hAnsi="Times New Roman" w:cs="Times New Roman"/>
          <w:sz w:val="24"/>
          <w:szCs w:val="24"/>
          <w:lang w:val="en-GB"/>
        </w:rPr>
        <w:t xml:space="preserve"> (2003) , Film </w:t>
      </w:r>
      <w:proofErr w:type="spellStart"/>
      <w:r w:rsidRPr="004042F4">
        <w:rPr>
          <w:rFonts w:ascii="Times New Roman" w:eastAsia="Calibri" w:hAnsi="Times New Roman" w:cs="Times New Roman"/>
          <w:i/>
          <w:sz w:val="24"/>
          <w:szCs w:val="24"/>
          <w:shd w:val="clear" w:color="auto" w:fill="FFFFFF"/>
          <w:lang w:val="en-GB"/>
        </w:rPr>
        <w:t>Nynfomaniac</w:t>
      </w:r>
      <w:proofErr w:type="spellEnd"/>
      <w:r w:rsidRPr="004042F4">
        <w:rPr>
          <w:rFonts w:ascii="Times New Roman" w:eastAsia="Calibri" w:hAnsi="Times New Roman" w:cs="Times New Roman"/>
          <w:i/>
          <w:sz w:val="24"/>
          <w:szCs w:val="24"/>
          <w:shd w:val="clear" w:color="auto" w:fill="FFFFFF"/>
          <w:lang w:val="en-GB"/>
        </w:rPr>
        <w:t xml:space="preserve"> (Volume 2)</w:t>
      </w:r>
      <w:r w:rsidRPr="004042F4">
        <w:rPr>
          <w:rFonts w:ascii="Times New Roman" w:eastAsia="Calibri" w:hAnsi="Times New Roman" w:cs="Times New Roman"/>
          <w:sz w:val="24"/>
          <w:szCs w:val="24"/>
          <w:shd w:val="clear" w:color="auto" w:fill="FFFFFF"/>
          <w:lang w:val="en-GB"/>
        </w:rPr>
        <w:t>.</w:t>
      </w:r>
    </w:p>
    <w:p w14:paraId="777A3363" w14:textId="77777777" w:rsidR="00CE669C" w:rsidRPr="004042F4" w:rsidRDefault="00CE669C" w:rsidP="00C90E83">
      <w:pPr>
        <w:spacing w:after="120" w:line="240" w:lineRule="auto"/>
        <w:rPr>
          <w:rFonts w:ascii="Times New Roman" w:eastAsia="Calibri" w:hAnsi="Times New Roman" w:cs="Times New Roman"/>
          <w:sz w:val="24"/>
          <w:szCs w:val="24"/>
          <w:lang w:val="en-GB"/>
        </w:rPr>
      </w:pPr>
      <w:proofErr w:type="spellStart"/>
      <w:r w:rsidRPr="004042F4">
        <w:rPr>
          <w:rFonts w:ascii="Times New Roman" w:eastAsia="Calibri" w:hAnsi="Times New Roman" w:cs="Times New Roman"/>
          <w:sz w:val="24"/>
          <w:szCs w:val="24"/>
          <w:lang w:val="en-GB"/>
        </w:rPr>
        <w:t>Oecd</w:t>
      </w:r>
      <w:proofErr w:type="spellEnd"/>
      <w:r w:rsidRPr="004042F4">
        <w:rPr>
          <w:rFonts w:ascii="Times New Roman" w:eastAsia="Calibri" w:hAnsi="Times New Roman" w:cs="Times New Roman"/>
          <w:sz w:val="24"/>
          <w:szCs w:val="24"/>
          <w:lang w:val="en-GB"/>
        </w:rPr>
        <w:t xml:space="preserve"> (2016), </w:t>
      </w:r>
      <w:r w:rsidRPr="004042F4">
        <w:rPr>
          <w:rFonts w:ascii="Times New Roman" w:eastAsia="Calibri" w:hAnsi="Times New Roman" w:cs="Times New Roman"/>
          <w:i/>
          <w:sz w:val="24"/>
          <w:szCs w:val="24"/>
          <w:lang w:val="en-GB"/>
        </w:rPr>
        <w:t>Skills Matter Further Results from the Survey of Adult Skills</w:t>
      </w:r>
      <w:r w:rsidRPr="004042F4">
        <w:rPr>
          <w:rFonts w:ascii="Times New Roman" w:eastAsia="Calibri" w:hAnsi="Times New Roman" w:cs="Times New Roman"/>
          <w:sz w:val="24"/>
          <w:szCs w:val="24"/>
          <w:lang w:val="en-GB"/>
        </w:rPr>
        <w:t xml:space="preserve">, </w:t>
      </w:r>
      <w:hyperlink r:id="rId12" w:history="1">
        <w:r w:rsidRPr="004042F4">
          <w:rPr>
            <w:rFonts w:ascii="Calibri" w:eastAsia="Calibri" w:hAnsi="Calibri" w:cs="Times New Roman"/>
            <w:color w:val="0000FF"/>
            <w:sz w:val="24"/>
            <w:szCs w:val="24"/>
            <w:u w:val="single"/>
            <w:lang w:val="en-GB"/>
          </w:rPr>
          <w:t>https://www.oecd-ilibrary.org/education/skills-matter_9789264258051-en</w:t>
        </w:r>
      </w:hyperlink>
      <w:r w:rsidRPr="004042F4">
        <w:rPr>
          <w:rFonts w:ascii="Times New Roman" w:eastAsia="Calibri" w:hAnsi="Times New Roman" w:cs="Times New Roman"/>
          <w:sz w:val="24"/>
          <w:szCs w:val="24"/>
          <w:lang w:val="en-GB"/>
        </w:rPr>
        <w:t>.</w:t>
      </w:r>
    </w:p>
    <w:p w14:paraId="26126171" w14:textId="77777777" w:rsidR="00CE669C" w:rsidRPr="00CE669C" w:rsidRDefault="00CE669C" w:rsidP="00C90E83">
      <w:pPr>
        <w:spacing w:after="120" w:line="240" w:lineRule="auto"/>
        <w:rPr>
          <w:rFonts w:ascii="Times New Roman" w:eastAsia="Calibri" w:hAnsi="Times New Roman" w:cs="Times New Roman"/>
          <w:sz w:val="24"/>
          <w:szCs w:val="24"/>
        </w:rPr>
      </w:pPr>
      <w:proofErr w:type="spellStart"/>
      <w:r w:rsidRPr="00CE669C">
        <w:rPr>
          <w:rFonts w:ascii="Times New Roman" w:eastAsia="Calibri" w:hAnsi="Times New Roman" w:cs="Times New Roman"/>
          <w:sz w:val="24"/>
          <w:szCs w:val="24"/>
        </w:rPr>
        <w:t>Oecd</w:t>
      </w:r>
      <w:proofErr w:type="spellEnd"/>
      <w:r w:rsidRPr="00CE669C">
        <w:rPr>
          <w:rFonts w:ascii="Times New Roman" w:eastAsia="Calibri" w:hAnsi="Times New Roman" w:cs="Times New Roman"/>
          <w:sz w:val="24"/>
          <w:szCs w:val="24"/>
        </w:rPr>
        <w:t xml:space="preserve"> (2018), </w:t>
      </w:r>
      <w:r w:rsidRPr="00CE669C">
        <w:rPr>
          <w:rFonts w:ascii="Calibri" w:eastAsia="Calibri" w:hAnsi="Calibri" w:cs="Times New Roman"/>
          <w:i/>
        </w:rPr>
        <w:t>Italia. Nota Paese. Risultati PISA 2018</w:t>
      </w:r>
      <w:r w:rsidRPr="00CE669C">
        <w:rPr>
          <w:rFonts w:ascii="Calibri" w:eastAsia="Calibri" w:hAnsi="Calibri" w:cs="Times New Roman"/>
        </w:rPr>
        <w:t xml:space="preserve">, </w:t>
      </w:r>
      <w:r w:rsidRPr="00CE669C">
        <w:rPr>
          <w:rFonts w:ascii="Times New Roman" w:eastAsia="Calibri" w:hAnsi="Times New Roman" w:cs="Times New Roman"/>
          <w:sz w:val="24"/>
          <w:szCs w:val="24"/>
        </w:rPr>
        <w:t xml:space="preserve"> </w:t>
      </w:r>
      <w:hyperlink r:id="rId13" w:history="1">
        <w:r w:rsidRPr="00CE669C">
          <w:rPr>
            <w:rFonts w:ascii="Calibri" w:eastAsia="Calibri" w:hAnsi="Calibri" w:cs="Times New Roman"/>
            <w:color w:val="0000FF"/>
            <w:sz w:val="24"/>
            <w:szCs w:val="24"/>
            <w:u w:val="single"/>
          </w:rPr>
          <w:t>https://www.oecd.org/pisa/publications/PISA2018_CN_ITA_IT.pdf</w:t>
        </w:r>
      </w:hyperlink>
      <w:r w:rsidRPr="00CE669C">
        <w:rPr>
          <w:rFonts w:ascii="Times New Roman" w:eastAsia="Calibri" w:hAnsi="Times New Roman" w:cs="Times New Roman"/>
          <w:sz w:val="24"/>
          <w:szCs w:val="24"/>
        </w:rPr>
        <w:t>.</w:t>
      </w:r>
    </w:p>
    <w:p w14:paraId="2A30E4EC" w14:textId="77777777" w:rsidR="00CE669C" w:rsidRPr="004042F4" w:rsidRDefault="00CE669C" w:rsidP="00C90E83">
      <w:pPr>
        <w:spacing w:after="120" w:line="240" w:lineRule="auto"/>
        <w:rPr>
          <w:rFonts w:ascii="Times New Roman" w:eastAsia="Calibri" w:hAnsi="Times New Roman" w:cs="Times New Roman"/>
          <w:sz w:val="24"/>
          <w:szCs w:val="24"/>
          <w:lang w:val="en-GB"/>
        </w:rPr>
      </w:pPr>
      <w:r w:rsidRPr="004042F4">
        <w:rPr>
          <w:rFonts w:ascii="Times New Roman" w:eastAsia="Calibri" w:hAnsi="Times New Roman" w:cs="Times New Roman"/>
          <w:sz w:val="24"/>
          <w:szCs w:val="24"/>
          <w:lang w:val="en-GB"/>
        </w:rPr>
        <w:lastRenderedPageBreak/>
        <w:t xml:space="preserve">Searle J. (1990), The Storm Over the University, </w:t>
      </w:r>
      <w:r w:rsidRPr="004042F4">
        <w:rPr>
          <w:rFonts w:ascii="Times New Roman" w:eastAsia="Calibri" w:hAnsi="Times New Roman" w:cs="Times New Roman"/>
          <w:i/>
          <w:sz w:val="24"/>
          <w:szCs w:val="24"/>
          <w:lang w:val="en-GB"/>
        </w:rPr>
        <w:t>The New York Review of Books</w:t>
      </w:r>
      <w:r w:rsidRPr="004042F4">
        <w:rPr>
          <w:rFonts w:ascii="Times New Roman" w:eastAsia="Calibri" w:hAnsi="Times New Roman" w:cs="Times New Roman"/>
          <w:sz w:val="24"/>
          <w:szCs w:val="24"/>
          <w:lang w:val="en-GB"/>
        </w:rPr>
        <w:t xml:space="preserve">, 6.12.1990, </w:t>
      </w:r>
      <w:hyperlink r:id="rId14" w:history="1">
        <w:r w:rsidRPr="004042F4">
          <w:rPr>
            <w:rFonts w:ascii="Calibri" w:eastAsia="Calibri" w:hAnsi="Calibri" w:cs="Times New Roman"/>
            <w:color w:val="0000FF"/>
            <w:sz w:val="24"/>
            <w:szCs w:val="24"/>
            <w:u w:val="single"/>
            <w:lang w:val="en-GB"/>
          </w:rPr>
          <w:t>http://www.ditext.com/searle/searle1.html</w:t>
        </w:r>
      </w:hyperlink>
      <w:r w:rsidRPr="004042F4">
        <w:rPr>
          <w:rFonts w:ascii="Calibri" w:eastAsia="Calibri" w:hAnsi="Calibri" w:cs="Times New Roman"/>
          <w:color w:val="0000FF"/>
          <w:sz w:val="24"/>
          <w:szCs w:val="24"/>
          <w:u w:val="single"/>
          <w:lang w:val="en-GB"/>
        </w:rPr>
        <w:t>.</w:t>
      </w:r>
      <w:r w:rsidRPr="004042F4">
        <w:rPr>
          <w:rFonts w:ascii="Times New Roman" w:eastAsia="Calibri" w:hAnsi="Times New Roman" w:cs="Times New Roman"/>
          <w:sz w:val="24"/>
          <w:szCs w:val="24"/>
          <w:lang w:val="en-GB"/>
        </w:rPr>
        <w:t xml:space="preserve"> </w:t>
      </w:r>
    </w:p>
    <w:p w14:paraId="30CB0668" w14:textId="77777777" w:rsidR="00CE669C" w:rsidRPr="004042F4" w:rsidRDefault="00CE669C" w:rsidP="00C90E83">
      <w:pPr>
        <w:spacing w:after="120" w:line="240" w:lineRule="auto"/>
        <w:jc w:val="both"/>
        <w:rPr>
          <w:rFonts w:ascii="Times New Roman" w:eastAsia="Calibri" w:hAnsi="Times New Roman" w:cs="Times New Roman"/>
          <w:sz w:val="24"/>
          <w:szCs w:val="24"/>
          <w:lang w:val="en-GB"/>
        </w:rPr>
      </w:pPr>
      <w:r w:rsidRPr="004042F4">
        <w:rPr>
          <w:rFonts w:ascii="Times New Roman" w:eastAsia="Calibri" w:hAnsi="Times New Roman" w:cs="Times New Roman"/>
          <w:sz w:val="24"/>
          <w:szCs w:val="24"/>
          <w:shd w:val="clear" w:color="auto" w:fill="FFFFFF"/>
          <w:lang w:val="en-GB"/>
        </w:rPr>
        <w:t xml:space="preserve">Wardle C., </w:t>
      </w:r>
      <w:proofErr w:type="spellStart"/>
      <w:r w:rsidRPr="004042F4">
        <w:rPr>
          <w:rFonts w:ascii="Times New Roman" w:eastAsia="Calibri" w:hAnsi="Times New Roman" w:cs="Times New Roman"/>
          <w:sz w:val="24"/>
          <w:szCs w:val="24"/>
          <w:shd w:val="clear" w:color="auto" w:fill="FFFFFF"/>
          <w:lang w:val="en-GB"/>
        </w:rPr>
        <w:t>Derakhshan</w:t>
      </w:r>
      <w:proofErr w:type="spellEnd"/>
      <w:r w:rsidRPr="004042F4">
        <w:rPr>
          <w:rFonts w:ascii="Times New Roman" w:eastAsia="Calibri" w:hAnsi="Times New Roman" w:cs="Times New Roman"/>
          <w:sz w:val="24"/>
          <w:szCs w:val="24"/>
          <w:shd w:val="clear" w:color="auto" w:fill="FFFFFF"/>
          <w:lang w:val="en-GB"/>
        </w:rPr>
        <w:t xml:space="preserve"> H. (2017), </w:t>
      </w:r>
      <w:r w:rsidRPr="004042F4">
        <w:rPr>
          <w:rFonts w:ascii="Times New Roman" w:eastAsia="Calibri" w:hAnsi="Times New Roman" w:cs="Times New Roman"/>
          <w:i/>
          <w:sz w:val="24"/>
          <w:szCs w:val="24"/>
          <w:lang w:val="en-GB"/>
        </w:rPr>
        <w:t>Information disorder. Toward an interdisciplinary framework for research and policy making</w:t>
      </w:r>
      <w:r w:rsidRPr="004042F4">
        <w:rPr>
          <w:rFonts w:ascii="Times New Roman" w:eastAsia="Calibri" w:hAnsi="Times New Roman" w:cs="Times New Roman"/>
          <w:sz w:val="24"/>
          <w:szCs w:val="24"/>
          <w:lang w:val="en-GB"/>
        </w:rPr>
        <w:t>, Council of Europe, Strasbourg 2017,</w:t>
      </w:r>
      <w:r w:rsidRPr="004042F4">
        <w:rPr>
          <w:rFonts w:ascii="Times New Roman" w:eastAsia="Calibri" w:hAnsi="Times New Roman" w:cs="Times New Roman"/>
          <w:b/>
          <w:bCs/>
          <w:color w:val="161616"/>
          <w:sz w:val="24"/>
          <w:szCs w:val="24"/>
          <w:lang w:val="en-GB"/>
        </w:rPr>
        <w:t xml:space="preserve"> </w:t>
      </w:r>
      <w:hyperlink r:id="rId15" w:history="1">
        <w:r w:rsidRPr="004042F4">
          <w:rPr>
            <w:rFonts w:ascii="Calibri" w:eastAsia="Calibri" w:hAnsi="Calibri" w:cs="Times New Roman"/>
            <w:color w:val="0000FF"/>
            <w:sz w:val="24"/>
            <w:szCs w:val="24"/>
            <w:u w:val="single"/>
            <w:lang w:val="en-GB"/>
          </w:rPr>
          <w:t>https://edoc.coe.int/en/media/7495-information-disorder-toward-an-interdisciplinary-framework-for-research-and-policy-making.html</w:t>
        </w:r>
      </w:hyperlink>
      <w:r w:rsidRPr="004042F4">
        <w:rPr>
          <w:rFonts w:ascii="Calibri" w:eastAsia="Calibri" w:hAnsi="Calibri" w:cs="Times New Roman"/>
          <w:color w:val="0000FF"/>
          <w:sz w:val="24"/>
          <w:szCs w:val="24"/>
          <w:u w:val="single"/>
          <w:lang w:val="en-GB"/>
        </w:rPr>
        <w:t>.</w:t>
      </w:r>
      <w:r w:rsidRPr="004042F4">
        <w:rPr>
          <w:rFonts w:ascii="Times New Roman" w:eastAsia="Calibri" w:hAnsi="Times New Roman" w:cs="Times New Roman"/>
          <w:sz w:val="24"/>
          <w:szCs w:val="24"/>
          <w:lang w:val="en-GB"/>
        </w:rPr>
        <w:t xml:space="preserve"> </w:t>
      </w:r>
    </w:p>
    <w:p w14:paraId="77C180FF" w14:textId="77777777" w:rsidR="00CE669C" w:rsidRPr="004042F4" w:rsidRDefault="00CE669C" w:rsidP="00C90E83">
      <w:pPr>
        <w:spacing w:after="0" w:line="240" w:lineRule="auto"/>
        <w:jc w:val="both"/>
        <w:rPr>
          <w:rFonts w:ascii="Calibri" w:eastAsia="Calibri" w:hAnsi="Calibri" w:cs="Times New Roman"/>
          <w:lang w:val="en-GB"/>
        </w:rPr>
      </w:pPr>
    </w:p>
    <w:p w14:paraId="4E841CAC" w14:textId="6840E038" w:rsidR="00A10931" w:rsidRPr="004042F4" w:rsidRDefault="00A10931" w:rsidP="00C90E83">
      <w:pPr>
        <w:pStyle w:val="Corpotesto"/>
        <w:rPr>
          <w:rFonts w:ascii="Calibri"/>
          <w:sz w:val="20"/>
          <w:lang w:val="en-GB"/>
        </w:rPr>
      </w:pPr>
    </w:p>
    <w:p w14:paraId="1BE6BC62" w14:textId="77777777" w:rsidR="00CE669C" w:rsidRPr="004042F4" w:rsidRDefault="00CE669C" w:rsidP="00C90E83">
      <w:pPr>
        <w:pStyle w:val="Corpotesto"/>
        <w:rPr>
          <w:rFonts w:ascii="Calibri"/>
          <w:sz w:val="20"/>
          <w:lang w:val="en-GB"/>
        </w:rPr>
      </w:pPr>
    </w:p>
    <w:p w14:paraId="517A1965" w14:textId="77777777" w:rsidR="001A290D" w:rsidRPr="004042F4" w:rsidRDefault="001A290D" w:rsidP="00C90E83">
      <w:pPr>
        <w:spacing w:after="0" w:line="240" w:lineRule="auto"/>
        <w:jc w:val="both"/>
        <w:rPr>
          <w:rFonts w:ascii="Times New Roman" w:hAnsi="Times New Roman" w:cs="Times New Roman"/>
          <w:iCs/>
          <w:color w:val="000000"/>
          <w:sz w:val="28"/>
          <w:szCs w:val="28"/>
          <w:lang w:val="en-GB"/>
        </w:rPr>
      </w:pPr>
    </w:p>
    <w:sectPr w:rsidR="001A290D" w:rsidRPr="004042F4" w:rsidSect="005655BF">
      <w:headerReference w:type="even" r:id="rId16"/>
      <w:headerReference w:type="default" r:id="rId17"/>
      <w:footerReference w:type="even" r:id="rId18"/>
      <w:footerReference w:type="default" r:id="rId19"/>
      <w:headerReference w:type="first" r:id="rId20"/>
      <w:footerReference w:type="first" r:id="rId21"/>
      <w:pgSz w:w="11906" w:h="16838"/>
      <w:pgMar w:top="1701" w:right="1701" w:bottom="2268" w:left="1701"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4298" w14:textId="77777777" w:rsidR="00954BDB" w:rsidRDefault="00954BDB" w:rsidP="00C81BA5">
      <w:pPr>
        <w:spacing w:after="0" w:line="240" w:lineRule="auto"/>
      </w:pPr>
      <w:r>
        <w:separator/>
      </w:r>
    </w:p>
  </w:endnote>
  <w:endnote w:type="continuationSeparator" w:id="0">
    <w:p w14:paraId="598FC803" w14:textId="77777777" w:rsidR="00954BDB" w:rsidRDefault="00954BDB" w:rsidP="00C8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otlight MT Light">
    <w:panose1 w:val="0204060206030A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Copperplate Gothic Bold">
    <w:panose1 w:val="020E0705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24506"/>
      <w:docPartObj>
        <w:docPartGallery w:val="Page Numbers (Bottom of Page)"/>
        <w:docPartUnique/>
      </w:docPartObj>
    </w:sdtPr>
    <w:sdtEndPr>
      <w:rPr>
        <w:b/>
      </w:rPr>
    </w:sdtEndPr>
    <w:sdtContent>
      <w:p w14:paraId="3CD8677C" w14:textId="77777777" w:rsidR="00E2619A" w:rsidRDefault="00954BDB">
        <w:pPr>
          <w:pStyle w:val="Pidipagina"/>
          <w:jc w:val="center"/>
        </w:pPr>
        <w:r>
          <w:rPr>
            <w:noProof/>
          </w:rPr>
        </w:r>
        <w:r>
          <w:rPr>
            <w:noProof/>
          </w:rPr>
          <w:pict w14:anchorId="241CB1EB">
            <v:shapetype id="_x0000_t110" coordsize="21600,21600" o:spt="110" path="m10800,l,10800,10800,21600,21600,10800xe">
              <v:stroke joinstyle="miter"/>
              <v:path gradientshapeok="t" o:connecttype="rect" textboxrect="5400,5400,16200,16200"/>
            </v:shapetype>
            <v:shape id="AutoShape 24" o:spid="_x0000_s1033" type="#_x0000_t110" style="width:467.2pt;height:4.3pt;visibility:visible;mso-left-percent:-10001;mso-top-percent:-10001;mso-position-horizontal:absolute;mso-position-horizontal-relative:char;mso-position-vertical:absolute;mso-position-vertical-relative:line;mso-left-percent:-10001;mso-top-percent:-10001" fillcolor="#31849b [2408]" stroked="f" strokecolor="black [3213]">
              <w10:anchorlock/>
            </v:shape>
          </w:pict>
        </w:r>
      </w:p>
      <w:p w14:paraId="5506E559" w14:textId="77777777" w:rsidR="00E2619A" w:rsidRPr="00D37474" w:rsidRDefault="00A057F2">
        <w:pPr>
          <w:pStyle w:val="Pidipagina"/>
          <w:jc w:val="center"/>
          <w:rPr>
            <w:b/>
          </w:rPr>
        </w:pPr>
        <w:r w:rsidRPr="00D37474">
          <w:rPr>
            <w:rFonts w:ascii="Garamond" w:hAnsi="Garamond"/>
            <w:b/>
            <w:color w:val="FF0000"/>
            <w:sz w:val="28"/>
          </w:rPr>
          <w:fldChar w:fldCharType="begin"/>
        </w:r>
        <w:r w:rsidR="00E2619A" w:rsidRPr="00D37474">
          <w:rPr>
            <w:rFonts w:ascii="Garamond" w:hAnsi="Garamond"/>
            <w:b/>
            <w:color w:val="FF0000"/>
            <w:sz w:val="28"/>
          </w:rPr>
          <w:instrText xml:space="preserve"> PAGE    \* MERGEFORMAT </w:instrText>
        </w:r>
        <w:r w:rsidRPr="00D37474">
          <w:rPr>
            <w:rFonts w:ascii="Garamond" w:hAnsi="Garamond"/>
            <w:b/>
            <w:color w:val="FF0000"/>
            <w:sz w:val="28"/>
          </w:rPr>
          <w:fldChar w:fldCharType="separate"/>
        </w:r>
        <w:r w:rsidR="00BC73D6">
          <w:rPr>
            <w:rFonts w:ascii="Garamond" w:hAnsi="Garamond"/>
            <w:b/>
            <w:noProof/>
            <w:color w:val="FF0000"/>
            <w:sz w:val="28"/>
          </w:rPr>
          <w:t>12</w:t>
        </w:r>
        <w:r w:rsidRPr="00D37474">
          <w:rPr>
            <w:rFonts w:ascii="Garamond" w:hAnsi="Garamond"/>
            <w:b/>
            <w:color w:val="FF0000"/>
            <w:sz w:val="28"/>
          </w:rPr>
          <w:fldChar w:fldCharType="end"/>
        </w:r>
      </w:p>
    </w:sdtContent>
  </w:sdt>
  <w:p w14:paraId="0499775B" w14:textId="77777777" w:rsidR="00E2619A" w:rsidRDefault="00E2619A">
    <w:pPr>
      <w:pStyle w:val="Pidipagina"/>
    </w:pPr>
  </w:p>
  <w:p w14:paraId="0E848061" w14:textId="77777777" w:rsidR="00965C05" w:rsidRDefault="00965C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24288"/>
      <w:docPartObj>
        <w:docPartGallery w:val="Page Numbers (Bottom of Page)"/>
        <w:docPartUnique/>
      </w:docPartObj>
    </w:sdtPr>
    <w:sdtEndPr/>
    <w:sdtContent>
      <w:p w14:paraId="38973D7B" w14:textId="77777777" w:rsidR="00E2619A" w:rsidRDefault="00954BDB">
        <w:pPr>
          <w:pStyle w:val="Pidipagina"/>
          <w:jc w:val="center"/>
        </w:pPr>
        <w:r>
          <w:rPr>
            <w:noProof/>
          </w:rPr>
        </w:r>
        <w:r>
          <w:rPr>
            <w:noProof/>
          </w:rPr>
          <w:pict w14:anchorId="3495E2B0">
            <v:shapetype id="_x0000_t110" coordsize="21600,21600" o:spt="110" path="m10800,l,10800,10800,21600,21600,10800xe">
              <v:stroke joinstyle="miter"/>
              <v:path gradientshapeok="t" o:connecttype="rect" textboxrect="5400,5400,16200,16200"/>
            </v:shapetype>
            <v:shape id="AutoShape 23" o:spid="_x0000_s1032" type="#_x0000_t110" style="width:467.2pt;height:4.3pt;visibility:visible;mso-left-percent:-10001;mso-top-percent:-10001;mso-position-horizontal:absolute;mso-position-horizontal-relative:char;mso-position-vertical:absolute;mso-position-vertical-relative:line;mso-left-percent:-10001;mso-top-percent:-10001" fillcolor="#31849b [2408]" stroked="f" strokecolor="black [3213]">
              <w10:anchorlock/>
            </v:shape>
          </w:pict>
        </w:r>
      </w:p>
      <w:p w14:paraId="1D1E5CD8" w14:textId="77777777" w:rsidR="00E2619A" w:rsidRDefault="00A057F2">
        <w:pPr>
          <w:pStyle w:val="Pidipagina"/>
          <w:jc w:val="center"/>
        </w:pPr>
        <w:r w:rsidRPr="00C81BA5">
          <w:rPr>
            <w:rFonts w:ascii="Garamond" w:hAnsi="Garamond"/>
            <w:b/>
            <w:color w:val="FF0000"/>
            <w:sz w:val="28"/>
          </w:rPr>
          <w:fldChar w:fldCharType="begin"/>
        </w:r>
        <w:r w:rsidR="00E2619A" w:rsidRPr="00C81BA5">
          <w:rPr>
            <w:rFonts w:ascii="Garamond" w:hAnsi="Garamond"/>
            <w:b/>
            <w:color w:val="FF0000"/>
            <w:sz w:val="28"/>
          </w:rPr>
          <w:instrText xml:space="preserve"> PAGE    \* MERGEFORMAT </w:instrText>
        </w:r>
        <w:r w:rsidRPr="00C81BA5">
          <w:rPr>
            <w:rFonts w:ascii="Garamond" w:hAnsi="Garamond"/>
            <w:b/>
            <w:color w:val="FF0000"/>
            <w:sz w:val="28"/>
          </w:rPr>
          <w:fldChar w:fldCharType="separate"/>
        </w:r>
        <w:r w:rsidR="00BC73D6">
          <w:rPr>
            <w:rFonts w:ascii="Garamond" w:hAnsi="Garamond"/>
            <w:b/>
            <w:noProof/>
            <w:color w:val="FF0000"/>
            <w:sz w:val="28"/>
          </w:rPr>
          <w:t>13</w:t>
        </w:r>
        <w:r w:rsidRPr="00C81BA5">
          <w:rPr>
            <w:rFonts w:ascii="Garamond" w:hAnsi="Garamond"/>
            <w:b/>
            <w:color w:val="FF0000"/>
            <w:sz w:val="28"/>
          </w:rPr>
          <w:fldChar w:fldCharType="end"/>
        </w:r>
      </w:p>
    </w:sdtContent>
  </w:sdt>
  <w:p w14:paraId="30DC970C" w14:textId="77777777" w:rsidR="00E2619A" w:rsidRDefault="00E2619A">
    <w:pPr>
      <w:pStyle w:val="Pidipagina"/>
    </w:pPr>
  </w:p>
  <w:p w14:paraId="199B7344" w14:textId="77777777" w:rsidR="00965C05" w:rsidRDefault="00965C0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25888"/>
      <w:docPartObj>
        <w:docPartGallery w:val="Page Numbers (Bottom of Page)"/>
        <w:docPartUnique/>
      </w:docPartObj>
    </w:sdtPr>
    <w:sdtEndPr/>
    <w:sdtContent>
      <w:p w14:paraId="504AB392" w14:textId="77777777" w:rsidR="00E2619A" w:rsidRDefault="00954BDB">
        <w:pPr>
          <w:pStyle w:val="Pidipagina"/>
          <w:jc w:val="center"/>
        </w:pPr>
        <w:r>
          <w:rPr>
            <w:noProof/>
          </w:rPr>
        </w:r>
        <w:r>
          <w:rPr>
            <w:noProof/>
          </w:rPr>
          <w:pict w14:anchorId="678CC195">
            <v:shapetype id="_x0000_t110" coordsize="21600,21600" o:spt="110" path="m10800,l,10800,10800,21600,21600,10800xe">
              <v:stroke joinstyle="miter"/>
              <v:path gradientshapeok="t" o:connecttype="rect" textboxrect="5400,5400,16200,16200"/>
            </v:shapetype>
            <v:shape id="AutoShape 22" o:spid="_x0000_s1031" type="#_x0000_t110" style="width:467.2pt;height:4.3pt;visibility:visible;mso-left-percent:-10001;mso-top-percent:-10001;mso-position-horizontal:absolute;mso-position-horizontal-relative:char;mso-position-vertical:absolute;mso-position-vertical-relative:line;mso-left-percent:-10001;mso-top-percent:-10001" fillcolor="#31849b [2408]" stroked="f" strokecolor="black [3213]">
              <w10:anchorlock/>
            </v:shape>
          </w:pict>
        </w:r>
      </w:p>
      <w:p w14:paraId="5CD7D283" w14:textId="77777777" w:rsidR="00E2619A" w:rsidRDefault="00A057F2">
        <w:pPr>
          <w:pStyle w:val="Pidipagina"/>
          <w:jc w:val="center"/>
        </w:pPr>
        <w:r w:rsidRPr="00D37474">
          <w:rPr>
            <w:rFonts w:ascii="Garamond" w:hAnsi="Garamond"/>
            <w:b/>
            <w:color w:val="FF0000"/>
            <w:sz w:val="28"/>
          </w:rPr>
          <w:fldChar w:fldCharType="begin"/>
        </w:r>
        <w:r w:rsidR="00E2619A" w:rsidRPr="00D37474">
          <w:rPr>
            <w:rFonts w:ascii="Garamond" w:hAnsi="Garamond"/>
            <w:b/>
            <w:color w:val="FF0000"/>
            <w:sz w:val="28"/>
          </w:rPr>
          <w:instrText xml:space="preserve"> PAGE    \* MERGEFORMAT </w:instrText>
        </w:r>
        <w:r w:rsidRPr="00D37474">
          <w:rPr>
            <w:rFonts w:ascii="Garamond" w:hAnsi="Garamond"/>
            <w:b/>
            <w:color w:val="FF0000"/>
            <w:sz w:val="28"/>
          </w:rPr>
          <w:fldChar w:fldCharType="separate"/>
        </w:r>
        <w:r w:rsidR="00BC73D6">
          <w:rPr>
            <w:rFonts w:ascii="Garamond" w:hAnsi="Garamond"/>
            <w:b/>
            <w:noProof/>
            <w:color w:val="FF0000"/>
            <w:sz w:val="28"/>
          </w:rPr>
          <w:t>1</w:t>
        </w:r>
        <w:r w:rsidRPr="00D37474">
          <w:rPr>
            <w:rFonts w:ascii="Garamond" w:hAnsi="Garamond"/>
            <w:b/>
            <w:color w:val="FF0000"/>
            <w:sz w:val="28"/>
          </w:rPr>
          <w:fldChar w:fldCharType="end"/>
        </w:r>
      </w:p>
    </w:sdtContent>
  </w:sdt>
  <w:p w14:paraId="5EB3C9B3" w14:textId="77777777" w:rsidR="00E2619A" w:rsidRDefault="00E2619A">
    <w:pPr>
      <w:pStyle w:val="Pidipagina"/>
    </w:pPr>
  </w:p>
  <w:p w14:paraId="324DB743" w14:textId="77777777" w:rsidR="00965C05" w:rsidRDefault="00965C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F2826" w14:textId="77777777" w:rsidR="00954BDB" w:rsidRDefault="00954BDB" w:rsidP="00C81BA5">
      <w:pPr>
        <w:spacing w:after="0" w:line="240" w:lineRule="auto"/>
      </w:pPr>
      <w:r>
        <w:separator/>
      </w:r>
    </w:p>
  </w:footnote>
  <w:footnote w:type="continuationSeparator" w:id="0">
    <w:p w14:paraId="22D78A78" w14:textId="77777777" w:rsidR="00954BDB" w:rsidRDefault="00954BDB" w:rsidP="00C81BA5">
      <w:pPr>
        <w:spacing w:after="0" w:line="240" w:lineRule="auto"/>
      </w:pPr>
      <w:r>
        <w:continuationSeparator/>
      </w:r>
    </w:p>
  </w:footnote>
  <w:footnote w:id="1">
    <w:p w14:paraId="557E9FD6" w14:textId="77777777" w:rsidR="00CE669C" w:rsidRDefault="00CE669C" w:rsidP="00CE669C">
      <w:pPr>
        <w:pStyle w:val="Testonotaapidipagina"/>
        <w:jc w:val="both"/>
        <w:rPr>
          <w:highlight w:val="yellow"/>
        </w:rPr>
      </w:pPr>
      <w:r>
        <w:rPr>
          <w:rStyle w:val="Rimandonotaapidipagina"/>
        </w:rPr>
        <w:footnoteRef/>
      </w:r>
      <w:r>
        <w:t xml:space="preserve"> “Nel 2018, l'Italia ha ottenuto un punteggio inferiore alla media OCSE in lettura e scienze e in linea con la media OCSE in matematica. La prestazione media dell'Italia è diminuita, dopo il 2012, in lettura e in scienze, mentre si è mantenuta stabile (e al di sopra del livello osservato nel 2003 e 2006) in matematica. Il rendimento in lettura è diminuito in particolare tra le ragazze (ed è rimasto stabile tra i ragazzi). Il rendimento in scienze è diminuito in modo più marcato tra gli studenti con i risultati più elevati, in misura simile sia per i ragazzi sia per le ragazze”. </w:t>
      </w:r>
      <w:r>
        <w:rPr>
          <w:i/>
        </w:rPr>
        <w:t>Italia. Nota Paese. Risultati PISA 2018</w:t>
      </w:r>
      <w:r>
        <w:t>, p. 1. https://www.oecd.org/pisa/publications/PISA2018_CN_ITA_IT.pdf.</w:t>
      </w:r>
    </w:p>
  </w:footnote>
  <w:footnote w:id="2">
    <w:p w14:paraId="75C6AF7A" w14:textId="77777777" w:rsidR="00CE669C" w:rsidRPr="004042F4" w:rsidRDefault="00CE669C" w:rsidP="00CE669C">
      <w:pPr>
        <w:pStyle w:val="Testonotaapidipagina"/>
        <w:jc w:val="both"/>
        <w:rPr>
          <w:lang w:val="en-GB"/>
        </w:rPr>
      </w:pPr>
      <w:r>
        <w:rPr>
          <w:rStyle w:val="Rimandonotaapidipagina"/>
        </w:rPr>
        <w:footnoteRef/>
      </w:r>
      <w:r>
        <w:t xml:space="preserve"> Da un’indagine OCSE-PIAC del 2016 emerge che </w:t>
      </w:r>
      <w:r>
        <w:rPr>
          <w:rFonts w:cs="Arial"/>
          <w:shd w:val="clear" w:color="auto" w:fill="FFFFFF"/>
        </w:rPr>
        <w:t xml:space="preserve">il 27,9% degli italiani tra i 16 e i 65 anni è da considerarsi analfabeta funzionale. Tra questi c’è il </w:t>
      </w:r>
      <w:r>
        <w:rPr>
          <w:rFonts w:cs="Arial"/>
        </w:rPr>
        <w:t>20.9 per cento dei diplomati e il 4.1 per cento di laureati.</w:t>
      </w:r>
      <w:r>
        <w:t xml:space="preserve"> </w:t>
      </w:r>
      <w:r w:rsidRPr="004042F4">
        <w:rPr>
          <w:rFonts w:cs="Arial"/>
          <w:shd w:val="clear" w:color="auto" w:fill="FFFFFF"/>
          <w:lang w:val="en-GB"/>
        </w:rPr>
        <w:t xml:space="preserve">OCSE, </w:t>
      </w:r>
      <w:r w:rsidRPr="004042F4">
        <w:rPr>
          <w:rFonts w:cs="Arial"/>
          <w:i/>
          <w:lang w:val="en-GB"/>
        </w:rPr>
        <w:t>Skills Matter Further Results from the Survey of Adult Skills</w:t>
      </w:r>
      <w:r w:rsidRPr="004042F4">
        <w:rPr>
          <w:rFonts w:cs="Arial"/>
          <w:shd w:val="clear" w:color="auto" w:fill="FFFFFF"/>
          <w:lang w:val="en-GB"/>
        </w:rPr>
        <w:t xml:space="preserve">, in </w:t>
      </w:r>
      <w:hyperlink r:id="rId1" w:history="1">
        <w:r w:rsidRPr="004042F4">
          <w:rPr>
            <w:rStyle w:val="Collegamentoipertestuale"/>
            <w:rFonts w:cs="Arial"/>
            <w:lang w:val="en-GB"/>
          </w:rPr>
          <w:t>https://www.oecd-ilibrary.org/education/skills-matter_9789264258051-en</w:t>
        </w:r>
      </w:hyperlink>
      <w:r w:rsidRPr="004042F4">
        <w:rPr>
          <w:rStyle w:val="Collegamentoipertestuale"/>
          <w:rFonts w:cs="Arial"/>
          <w:lang w:val="en-GB"/>
        </w:rPr>
        <w:t>.</w:t>
      </w:r>
    </w:p>
  </w:footnote>
  <w:footnote w:id="3">
    <w:p w14:paraId="6246DA3F" w14:textId="77777777" w:rsidR="00CE669C" w:rsidRDefault="00CE669C" w:rsidP="00CE669C">
      <w:pPr>
        <w:pStyle w:val="Testonotaapidipagina"/>
        <w:jc w:val="both"/>
      </w:pPr>
      <w:r>
        <w:rPr>
          <w:rStyle w:val="Rimandonotaapidipagina"/>
        </w:rPr>
        <w:footnoteRef/>
      </w:r>
      <w:r>
        <w:t xml:space="preserve"> </w:t>
      </w:r>
      <w:r>
        <w:rPr>
          <w:rFonts w:eastAsia="Times New Roman"/>
        </w:rPr>
        <w:t>Una ricerca internazionale dell’IPSOS nel 2018 ha rilevato che siamo la nazione dove la percezione dei fatti è più distante dalla realtà</w:t>
      </w:r>
      <w:r>
        <w:rPr>
          <w:rFonts w:cs="Arial"/>
        </w:rPr>
        <w:t xml:space="preserve">. Riportata in S. </w:t>
      </w:r>
      <w:r>
        <w:rPr>
          <w:rFonts w:cs="Arial"/>
          <w:color w:val="000000"/>
        </w:rPr>
        <w:t>DISEGNI</w:t>
      </w:r>
      <w:r>
        <w:rPr>
          <w:rFonts w:cs="Arial"/>
          <w:i/>
          <w:color w:val="000000"/>
        </w:rPr>
        <w:t>, Cibo, salute, criminalità,</w:t>
      </w:r>
      <w:r>
        <w:rPr>
          <w:rFonts w:cs="Arial"/>
          <w:color w:val="000000"/>
        </w:rPr>
        <w:t xml:space="preserve"> </w:t>
      </w:r>
      <w:r>
        <w:rPr>
          <w:rFonts w:cs="Arial"/>
          <w:i/>
          <w:color w:val="000000"/>
        </w:rPr>
        <w:t>disoccupati. É l’Italia il paese che sa meno di sé</w:t>
      </w:r>
      <w:r>
        <w:rPr>
          <w:rFonts w:cs="Arial"/>
          <w:color w:val="000000"/>
        </w:rPr>
        <w:t>, in “Corriere della Sera”, 3.8.2018.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024287"/>
      <w:docPartObj>
        <w:docPartGallery w:val="Page Numbers (Top of Page)"/>
        <w:docPartUnique/>
      </w:docPartObj>
    </w:sdtPr>
    <w:sdtEndPr/>
    <w:sdtContent>
      <w:p w14:paraId="72FC9722" w14:textId="77777777" w:rsidR="00E2619A" w:rsidRDefault="00954BDB">
        <w:pPr>
          <w:pStyle w:val="Intestazione"/>
        </w:pPr>
        <w:r>
          <w:rPr>
            <w:noProof/>
            <w:lang w:eastAsia="it-IT"/>
          </w:rPr>
          <w:pict w14:anchorId="7417B388">
            <v:rect id="Rectangle 5" o:spid="_x0000_s1030" style="position:absolute;margin-left:-79.3pt;margin-top:49.3pt;width:39.35pt;height:671.3pt;z-index:-251655168;visibility:visible;mso-position-horizontal-relative:text;mso-position-vertical-relative:text" wrapcoords="-4154 -241 -4154 21455 -1662 21624 22431 21624 22431 -48 19523 -241 -4154 -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" fillcolor="#31849b [2408]" strokecolor="white [3212]" strokeweight="3pt">
              <v:shadow on="t" color="red" opacity=".5" offset="-6pt,-6pt"/>
              <v:textbox style="layout-flow:vertical;mso-layout-flow-alt:bottom-to-top">
                <w:txbxContent>
                  <w:p w14:paraId="1DEB60C6" w14:textId="560C479E" w:rsidR="00E2619A" w:rsidRPr="00694BE9" w:rsidRDefault="004042F4" w:rsidP="00694BE9">
                    <w:pPr>
                      <w:spacing w:after="0" w:line="240" w:lineRule="auto"/>
                      <w:jc w:val="center"/>
                      <w:rPr>
                        <w:rFonts w:ascii="Garamond" w:hAnsi="Garamond"/>
                        <w:b/>
                        <w:smallCaps/>
                        <w:color w:val="FFFFFF" w:themeColor="background1"/>
                        <w:sz w:val="26"/>
                        <w:szCs w:val="26"/>
                      </w:rPr>
                    </w:pPr>
                    <w:r>
                      <w:rPr>
                        <w:rFonts w:ascii="Garamond" w:hAnsi="Garamond"/>
                        <w:b/>
                        <w:smallCaps/>
                        <w:color w:val="FFFFFF" w:themeColor="background1"/>
                        <w:sz w:val="26"/>
                        <w:szCs w:val="26"/>
                      </w:rPr>
                      <w:t xml:space="preserve"> I</w:t>
                    </w:r>
                    <w:r w:rsidR="007A2DBC">
                      <w:rPr>
                        <w:rFonts w:ascii="Garamond" w:hAnsi="Garamond"/>
                        <w:b/>
                        <w:smallCaps/>
                        <w:color w:val="FFFFFF" w:themeColor="background1"/>
                        <w:sz w:val="26"/>
                        <w:szCs w:val="26"/>
                      </w:rPr>
                      <w:t xml:space="preserve"> CODICI MANCANTI</w:t>
                    </w:r>
                  </w:p>
                </w:txbxContent>
              </v:textbox>
              <w10:wrap type="tight"/>
            </v:rect>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55FD" w14:textId="77777777" w:rsidR="00E2619A" w:rsidRDefault="00954BDB">
    <w:pPr>
      <w:pStyle w:val="Intestazione"/>
    </w:pPr>
    <w:r>
      <w:rPr>
        <w:noProof/>
        <w:lang w:eastAsia="it-IT"/>
      </w:rPr>
      <w:pict w14:anchorId="4C4F6982">
        <v:rect id="Rectangle 6" o:spid="_x0000_s1029" style="position:absolute;margin-left:465pt;margin-top:49.6pt;width:39.35pt;height:671.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" fillcolor="#31849b [2408]" strokecolor="white [3212]" strokeweight="3pt">
          <v:shadow on="t" color="red" opacity=".5" offset="6pt,-6pt"/>
          <v:textbox style="layout-flow:vertical;mso-layout-flow-alt:bottom-to-top">
            <w:txbxContent>
              <w:p w14:paraId="2AFDDFC7" w14:textId="59A75DE0" w:rsidR="00E2619A" w:rsidRPr="00BC73D6" w:rsidRDefault="007A2DBC" w:rsidP="00D37474">
                <w:pPr>
                  <w:jc w:val="center"/>
                  <w:rPr>
                    <w:rFonts w:ascii="Copperplate Gothic Bold" w:hAnsi="Copperplate Gothic Bold"/>
                    <w:color w:val="FFFFFF" w:themeColor="background1"/>
                    <w:sz w:val="26"/>
                    <w:szCs w:val="26"/>
                  </w:rPr>
                </w:pPr>
                <w:r>
                  <w:rPr>
                    <w:rFonts w:ascii="Copperplate Gothic Bold" w:hAnsi="Copperplate Gothic Bold"/>
                    <w:color w:val="FFFFFF" w:themeColor="background1"/>
                    <w:sz w:val="26"/>
                    <w:szCs w:val="26"/>
                  </w:rPr>
                  <w:t>Mario Caligiuri</w:t>
                </w:r>
              </w:p>
            </w:txbxContent>
          </v:textbox>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B542" w14:textId="77777777" w:rsidR="00E2619A" w:rsidRDefault="00954BDB" w:rsidP="005655BF">
    <w:pPr>
      <w:pStyle w:val="Intestazione"/>
      <w:jc w:val="right"/>
    </w:pPr>
    <w:r>
      <w:rPr>
        <w:noProof/>
        <w:lang w:eastAsia="it-IT"/>
      </w:rPr>
      <w:pict w14:anchorId="752657AB">
        <v:rect id="Rectangle 21" o:spid="_x0000_s1026" style="position:absolute;left:0;text-align:left;margin-left:-82.05pt;margin-top:21.25pt;width:318.75pt;height:25.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" fillcolor="#31849b [2408]" strokecolor="white [3212]" strokeweight="3pt">
          <v:shadow on="t" color="red" opacity=".5" offset="6pt,-6pt"/>
          <v:textbox>
            <w:txbxContent>
              <w:p w14:paraId="5C6B1B8B" w14:textId="73923B24" w:rsidR="00E2619A" w:rsidRPr="00F15584" w:rsidRDefault="00E2619A" w:rsidP="00F15584">
                <w:pPr>
                  <w:rPr>
                    <w:rFonts w:ascii="Book Antiqua" w:hAnsi="Book Antiqua"/>
                    <w:b/>
                    <w:smallCaps/>
                    <w:color w:val="FFFFFF" w:themeColor="background1"/>
                    <w:sz w:val="20"/>
                  </w:rPr>
                </w:pPr>
                <w:proofErr w:type="spellStart"/>
                <w:proofErr w:type="gramStart"/>
                <w:r w:rsidRPr="00F15584">
                  <w:rPr>
                    <w:rFonts w:ascii="Book Antiqua" w:hAnsi="Book Antiqua"/>
                    <w:b/>
                    <w:smallCaps/>
                    <w:color w:val="FFFFFF" w:themeColor="background1"/>
                    <w:sz w:val="20"/>
                  </w:rPr>
                  <w:t>Mizar</w:t>
                </w:r>
                <w:proofErr w:type="spellEnd"/>
                <w:r w:rsidRPr="00F15584">
                  <w:rPr>
                    <w:rFonts w:ascii="Book Antiqua" w:hAnsi="Book Antiqua"/>
                    <w:b/>
                    <w:smallCaps/>
                    <w:color w:val="FFFFFF" w:themeColor="background1"/>
                    <w:sz w:val="20"/>
                  </w:rPr>
                  <w:t xml:space="preserve"> </w:t>
                </w:r>
                <w:r w:rsidR="004042F4">
                  <w:rPr>
                    <w:rFonts w:ascii="Book Antiqua" w:hAnsi="Book Antiqua"/>
                    <w:b/>
                    <w:smallCaps/>
                    <w:color w:val="FFFFFF" w:themeColor="background1"/>
                    <w:sz w:val="20"/>
                  </w:rPr>
                  <w:t>.</w:t>
                </w:r>
                <w:proofErr w:type="gramEnd"/>
                <w:r w:rsidRPr="00F15584">
                  <w:rPr>
                    <w:rFonts w:ascii="Book Antiqua" w:hAnsi="Book Antiqua"/>
                    <w:b/>
                    <w:smallCaps/>
                    <w:color w:val="FFFFFF" w:themeColor="background1"/>
                    <w:sz w:val="20"/>
                  </w:rPr>
                  <w:t xml:space="preserve">  Costellazione di Pensieri</w:t>
                </w:r>
                <w:r>
                  <w:rPr>
                    <w:rFonts w:ascii="Book Antiqua" w:hAnsi="Book Antiqua"/>
                    <w:b/>
                    <w:smallCaps/>
                    <w:color w:val="FFFFFF" w:themeColor="background1"/>
                    <w:sz w:val="20"/>
                  </w:rPr>
                  <w:t xml:space="preserve">, n. </w:t>
                </w:r>
                <w:r w:rsidR="008141DF">
                  <w:rPr>
                    <w:rFonts w:ascii="Book Antiqua" w:hAnsi="Book Antiqua"/>
                    <w:b/>
                    <w:smallCaps/>
                    <w:color w:val="FFFFFF" w:themeColor="background1"/>
                    <w:sz w:val="20"/>
                  </w:rPr>
                  <w:t>1</w:t>
                </w:r>
                <w:r w:rsidR="00EF0339">
                  <w:rPr>
                    <w:rFonts w:ascii="Book Antiqua" w:hAnsi="Book Antiqua"/>
                    <w:b/>
                    <w:smallCaps/>
                    <w:color w:val="FFFFFF" w:themeColor="background1"/>
                    <w:sz w:val="20"/>
                  </w:rPr>
                  <w:t>5</w:t>
                </w:r>
                <w:r w:rsidR="008141DF">
                  <w:rPr>
                    <w:rFonts w:ascii="Book Antiqua" w:hAnsi="Book Antiqua"/>
                    <w:b/>
                    <w:smallCaps/>
                    <w:color w:val="FFFFFF" w:themeColor="background1"/>
                    <w:sz w:val="20"/>
                  </w:rPr>
                  <w:t xml:space="preserve"> Luglio-</w:t>
                </w:r>
                <w:r>
                  <w:rPr>
                    <w:rFonts w:ascii="Book Antiqua" w:hAnsi="Book Antiqua"/>
                    <w:b/>
                    <w:smallCaps/>
                    <w:color w:val="FFFFFF" w:themeColor="background1"/>
                    <w:sz w:val="20"/>
                  </w:rPr>
                  <w:t>dicembre 202</w:t>
                </w:r>
                <w:r w:rsidR="00EF0339">
                  <w:rPr>
                    <w:rFonts w:ascii="Book Antiqua" w:hAnsi="Book Antiqua"/>
                    <w:b/>
                    <w:smallCaps/>
                    <w:color w:val="FFFFFF" w:themeColor="background1"/>
                    <w:sz w:val="20"/>
                  </w:rPr>
                  <w:t>1</w:t>
                </w:r>
              </w:p>
            </w:txbxContent>
          </v:textbox>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079B"/>
    <w:multiLevelType w:val="hybridMultilevel"/>
    <w:tmpl w:val="E4286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086BC2"/>
    <w:multiLevelType w:val="hybridMultilevel"/>
    <w:tmpl w:val="45D6B618"/>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0F067E39"/>
    <w:multiLevelType w:val="hybridMultilevel"/>
    <w:tmpl w:val="B9AC8EA0"/>
    <w:lvl w:ilvl="0" w:tplc="398ADD8C">
      <w:start w:val="1"/>
      <w:numFmt w:val="decimal"/>
      <w:lvlText w:val="%1."/>
      <w:lvlJc w:val="left"/>
      <w:pPr>
        <w:ind w:left="360" w:hanging="360"/>
      </w:pPr>
      <w:rPr>
        <w:i w:val="0"/>
        <w:i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2A73FF2"/>
    <w:multiLevelType w:val="hybridMultilevel"/>
    <w:tmpl w:val="E7880CEA"/>
    <w:lvl w:ilvl="0" w:tplc="9F62FFC6">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4825A2"/>
    <w:multiLevelType w:val="hybridMultilevel"/>
    <w:tmpl w:val="0E0EB17E"/>
    <w:lvl w:ilvl="0" w:tplc="1DAE26D4">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5" w15:restartNumberingAfterBreak="0">
    <w:nsid w:val="19673068"/>
    <w:multiLevelType w:val="hybridMultilevel"/>
    <w:tmpl w:val="81EA9750"/>
    <w:lvl w:ilvl="0" w:tplc="04100001">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1A85BF2"/>
    <w:multiLevelType w:val="hybridMultilevel"/>
    <w:tmpl w:val="542204F2"/>
    <w:lvl w:ilvl="0" w:tplc="35FA1EBC">
      <w:start w:val="1"/>
      <w:numFmt w:val="decimal"/>
      <w:lvlText w:val="%1."/>
      <w:lvlJc w:val="left"/>
      <w:pPr>
        <w:tabs>
          <w:tab w:val="num" w:pos="720"/>
        </w:tabs>
        <w:ind w:left="720" w:hanging="360"/>
      </w:pPr>
    </w:lvl>
    <w:lvl w:ilvl="1" w:tplc="81B2046E" w:tentative="1">
      <w:start w:val="1"/>
      <w:numFmt w:val="decimal"/>
      <w:lvlText w:val="%2."/>
      <w:lvlJc w:val="left"/>
      <w:pPr>
        <w:tabs>
          <w:tab w:val="num" w:pos="1440"/>
        </w:tabs>
        <w:ind w:left="1440" w:hanging="360"/>
      </w:pPr>
    </w:lvl>
    <w:lvl w:ilvl="2" w:tplc="42563FC2" w:tentative="1">
      <w:start w:val="1"/>
      <w:numFmt w:val="decimal"/>
      <w:lvlText w:val="%3."/>
      <w:lvlJc w:val="left"/>
      <w:pPr>
        <w:tabs>
          <w:tab w:val="num" w:pos="2160"/>
        </w:tabs>
        <w:ind w:left="2160" w:hanging="360"/>
      </w:pPr>
    </w:lvl>
    <w:lvl w:ilvl="3" w:tplc="641637C2" w:tentative="1">
      <w:start w:val="1"/>
      <w:numFmt w:val="decimal"/>
      <w:lvlText w:val="%4."/>
      <w:lvlJc w:val="left"/>
      <w:pPr>
        <w:tabs>
          <w:tab w:val="num" w:pos="2880"/>
        </w:tabs>
        <w:ind w:left="2880" w:hanging="360"/>
      </w:pPr>
    </w:lvl>
    <w:lvl w:ilvl="4" w:tplc="9D1485DE" w:tentative="1">
      <w:start w:val="1"/>
      <w:numFmt w:val="decimal"/>
      <w:lvlText w:val="%5."/>
      <w:lvlJc w:val="left"/>
      <w:pPr>
        <w:tabs>
          <w:tab w:val="num" w:pos="3600"/>
        </w:tabs>
        <w:ind w:left="3600" w:hanging="360"/>
      </w:pPr>
    </w:lvl>
    <w:lvl w:ilvl="5" w:tplc="FBD85AD6" w:tentative="1">
      <w:start w:val="1"/>
      <w:numFmt w:val="decimal"/>
      <w:lvlText w:val="%6."/>
      <w:lvlJc w:val="left"/>
      <w:pPr>
        <w:tabs>
          <w:tab w:val="num" w:pos="4320"/>
        </w:tabs>
        <w:ind w:left="4320" w:hanging="360"/>
      </w:pPr>
    </w:lvl>
    <w:lvl w:ilvl="6" w:tplc="154C761A" w:tentative="1">
      <w:start w:val="1"/>
      <w:numFmt w:val="decimal"/>
      <w:lvlText w:val="%7."/>
      <w:lvlJc w:val="left"/>
      <w:pPr>
        <w:tabs>
          <w:tab w:val="num" w:pos="5040"/>
        </w:tabs>
        <w:ind w:left="5040" w:hanging="360"/>
      </w:pPr>
    </w:lvl>
    <w:lvl w:ilvl="7" w:tplc="502C3FBA" w:tentative="1">
      <w:start w:val="1"/>
      <w:numFmt w:val="decimal"/>
      <w:lvlText w:val="%8."/>
      <w:lvlJc w:val="left"/>
      <w:pPr>
        <w:tabs>
          <w:tab w:val="num" w:pos="5760"/>
        </w:tabs>
        <w:ind w:left="5760" w:hanging="360"/>
      </w:pPr>
    </w:lvl>
    <w:lvl w:ilvl="8" w:tplc="1202540C" w:tentative="1">
      <w:start w:val="1"/>
      <w:numFmt w:val="decimal"/>
      <w:lvlText w:val="%9."/>
      <w:lvlJc w:val="left"/>
      <w:pPr>
        <w:tabs>
          <w:tab w:val="num" w:pos="6480"/>
        </w:tabs>
        <w:ind w:left="6480" w:hanging="360"/>
      </w:pPr>
    </w:lvl>
  </w:abstractNum>
  <w:abstractNum w:abstractNumId="7" w15:restartNumberingAfterBreak="0">
    <w:nsid w:val="21DF16BC"/>
    <w:multiLevelType w:val="hybridMultilevel"/>
    <w:tmpl w:val="947CED5C"/>
    <w:lvl w:ilvl="0" w:tplc="9B769E96">
      <w:start w:val="1"/>
      <w:numFmt w:val="decimal"/>
      <w:lvlText w:val="%1."/>
      <w:lvlJc w:val="left"/>
      <w:pPr>
        <w:ind w:left="360" w:hanging="360"/>
      </w:pPr>
      <w:rPr>
        <w:rFonts w:hint="default"/>
        <w:b/>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1AA1180"/>
    <w:multiLevelType w:val="hybridMultilevel"/>
    <w:tmpl w:val="9C8C352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39702E21"/>
    <w:multiLevelType w:val="hybridMultilevel"/>
    <w:tmpl w:val="3B5EEECA"/>
    <w:lvl w:ilvl="0" w:tplc="B96CF98C">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0" w15:restartNumberingAfterBreak="0">
    <w:nsid w:val="5A787534"/>
    <w:multiLevelType w:val="multilevel"/>
    <w:tmpl w:val="3AE6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BF0CD7"/>
    <w:multiLevelType w:val="hybridMultilevel"/>
    <w:tmpl w:val="C0786EC4"/>
    <w:lvl w:ilvl="0" w:tplc="76065874">
      <w:start w:val="6"/>
      <w:numFmt w:val="bullet"/>
      <w:lvlText w:val="-"/>
      <w:lvlJc w:val="left"/>
      <w:pPr>
        <w:ind w:left="473" w:hanging="360"/>
      </w:pPr>
      <w:rPr>
        <w:rFonts w:ascii="Verdana" w:eastAsiaTheme="minorHAnsi" w:hAnsi="Verdana" w:cstheme="minorBidi" w:hint="default"/>
      </w:rPr>
    </w:lvl>
    <w:lvl w:ilvl="1" w:tplc="04100003" w:tentative="1">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12" w15:restartNumberingAfterBreak="0">
    <w:nsid w:val="691805EC"/>
    <w:multiLevelType w:val="hybridMultilevel"/>
    <w:tmpl w:val="C6F6683A"/>
    <w:lvl w:ilvl="0" w:tplc="3918D1B0">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3" w15:restartNumberingAfterBreak="0">
    <w:nsid w:val="6DFC34F2"/>
    <w:multiLevelType w:val="hybridMultilevel"/>
    <w:tmpl w:val="E3C0D272"/>
    <w:lvl w:ilvl="0" w:tplc="5874D18A">
      <w:numFmt w:val="bullet"/>
      <w:lvlText w:val="-"/>
      <w:lvlJc w:val="left"/>
      <w:pPr>
        <w:ind w:left="720" w:hanging="360"/>
      </w:pPr>
      <w:rPr>
        <w:rFonts w:ascii="Segoe UI" w:eastAsiaTheme="minorHAnsi"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E82C2E"/>
    <w:multiLevelType w:val="hybridMultilevel"/>
    <w:tmpl w:val="1CD434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C8F3B6E"/>
    <w:multiLevelType w:val="hybridMultilevel"/>
    <w:tmpl w:val="E09ED0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11"/>
  </w:num>
  <w:num w:numId="3">
    <w:abstractNumId w:val="9"/>
  </w:num>
  <w:num w:numId="4">
    <w:abstractNumId w:val="12"/>
  </w:num>
  <w:num w:numId="5">
    <w:abstractNumId w:val="4"/>
  </w:num>
  <w:num w:numId="6">
    <w:abstractNumId w:val="2"/>
  </w:num>
  <w:num w:numId="7">
    <w:abstractNumId w:val="6"/>
  </w:num>
  <w:num w:numId="8">
    <w:abstractNumId w:val="14"/>
  </w:num>
  <w:num w:numId="9">
    <w:abstractNumId w:val="10"/>
  </w:num>
  <w:num w:numId="10">
    <w:abstractNumId w:val="13"/>
  </w:num>
  <w:num w:numId="11">
    <w:abstractNumId w:val="3"/>
  </w:num>
  <w:num w:numId="12">
    <w:abstractNumId w:val="0"/>
  </w:num>
  <w:num w:numId="13">
    <w:abstractNumId w:val="5"/>
  </w:num>
  <w:num w:numId="14">
    <w:abstractNumId w:val="7"/>
  </w:num>
  <w:num w:numId="15">
    <w:abstractNumId w:val="8"/>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evenAndOddHeaders/>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1BA5"/>
    <w:rsid w:val="000C0C07"/>
    <w:rsid w:val="000C1152"/>
    <w:rsid w:val="00140A70"/>
    <w:rsid w:val="001A290D"/>
    <w:rsid w:val="00235233"/>
    <w:rsid w:val="00243D26"/>
    <w:rsid w:val="002501E5"/>
    <w:rsid w:val="00261AF2"/>
    <w:rsid w:val="00281526"/>
    <w:rsid w:val="00300223"/>
    <w:rsid w:val="003C764E"/>
    <w:rsid w:val="004042F4"/>
    <w:rsid w:val="00407EB7"/>
    <w:rsid w:val="0049357E"/>
    <w:rsid w:val="004B6523"/>
    <w:rsid w:val="004F6218"/>
    <w:rsid w:val="00513542"/>
    <w:rsid w:val="005655BF"/>
    <w:rsid w:val="00602721"/>
    <w:rsid w:val="00622FF7"/>
    <w:rsid w:val="006254A9"/>
    <w:rsid w:val="006319EA"/>
    <w:rsid w:val="00635943"/>
    <w:rsid w:val="0067273F"/>
    <w:rsid w:val="00694BE9"/>
    <w:rsid w:val="007A2DBC"/>
    <w:rsid w:val="008141DF"/>
    <w:rsid w:val="00817805"/>
    <w:rsid w:val="00841F8C"/>
    <w:rsid w:val="0085368D"/>
    <w:rsid w:val="00885563"/>
    <w:rsid w:val="008923F1"/>
    <w:rsid w:val="008F1D1A"/>
    <w:rsid w:val="008F5F38"/>
    <w:rsid w:val="00910B43"/>
    <w:rsid w:val="00931896"/>
    <w:rsid w:val="009367A6"/>
    <w:rsid w:val="00954BDB"/>
    <w:rsid w:val="009557BC"/>
    <w:rsid w:val="009645F0"/>
    <w:rsid w:val="00965C05"/>
    <w:rsid w:val="00967EFB"/>
    <w:rsid w:val="009E2300"/>
    <w:rsid w:val="00A057F2"/>
    <w:rsid w:val="00A10931"/>
    <w:rsid w:val="00A74E19"/>
    <w:rsid w:val="00AB471C"/>
    <w:rsid w:val="00B50E78"/>
    <w:rsid w:val="00BC73D6"/>
    <w:rsid w:val="00BD7FE1"/>
    <w:rsid w:val="00C54EA3"/>
    <w:rsid w:val="00C67589"/>
    <w:rsid w:val="00C81BA5"/>
    <w:rsid w:val="00C90E83"/>
    <w:rsid w:val="00CA2CD0"/>
    <w:rsid w:val="00CB1043"/>
    <w:rsid w:val="00CE669C"/>
    <w:rsid w:val="00D3451C"/>
    <w:rsid w:val="00D37474"/>
    <w:rsid w:val="00D4799C"/>
    <w:rsid w:val="00DD7B1B"/>
    <w:rsid w:val="00E06491"/>
    <w:rsid w:val="00E2619A"/>
    <w:rsid w:val="00EF0339"/>
    <w:rsid w:val="00F15584"/>
    <w:rsid w:val="00F6497A"/>
    <w:rsid w:val="00FD2C4C"/>
    <w:rsid w:val="00FD6D2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0176190"/>
  <w15:docId w15:val="{D369D0A6-571F-4A75-BC4C-078FA66B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1BA5"/>
    <w:pPr>
      <w:spacing w:after="160" w:line="259" w:lineRule="auto"/>
    </w:pPr>
  </w:style>
  <w:style w:type="paragraph" w:styleId="Titolo1">
    <w:name w:val="heading 1"/>
    <w:basedOn w:val="Normale"/>
    <w:link w:val="Titolo1Carattere"/>
    <w:uiPriority w:val="9"/>
    <w:qFormat/>
    <w:rsid w:val="00A10931"/>
    <w:pPr>
      <w:widowControl w:val="0"/>
      <w:autoSpaceDE w:val="0"/>
      <w:autoSpaceDN w:val="0"/>
      <w:spacing w:before="64" w:after="0" w:line="240" w:lineRule="auto"/>
      <w:ind w:right="136"/>
      <w:jc w:val="right"/>
      <w:outlineLvl w:val="0"/>
    </w:pPr>
    <w:rPr>
      <w:rFonts w:ascii="Calibri" w:eastAsia="Calibri" w:hAnsi="Calibri" w:cs="Calibri"/>
      <w:sz w:val="29"/>
      <w:szCs w:val="2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81BA5"/>
    <w:pPr>
      <w:ind w:left="720"/>
      <w:contextualSpacing/>
    </w:pPr>
  </w:style>
  <w:style w:type="paragraph" w:styleId="Testonotaapidipagina">
    <w:name w:val="footnote text"/>
    <w:aliases w:val="NOTA,nota piè pagina,nota"/>
    <w:basedOn w:val="Normale"/>
    <w:link w:val="TestonotaapidipaginaCarattere"/>
    <w:uiPriority w:val="99"/>
    <w:unhideWhenUsed/>
    <w:qFormat/>
    <w:rsid w:val="00C81BA5"/>
    <w:pPr>
      <w:spacing w:after="0" w:line="240" w:lineRule="auto"/>
    </w:pPr>
    <w:rPr>
      <w:sz w:val="20"/>
      <w:szCs w:val="20"/>
    </w:rPr>
  </w:style>
  <w:style w:type="character" w:customStyle="1" w:styleId="TestonotaapidipaginaCarattere">
    <w:name w:val="Testo nota a piè di pagina Carattere"/>
    <w:aliases w:val="NOTA Carattere,nota piè pagina Carattere,nota Carattere"/>
    <w:basedOn w:val="Carpredefinitoparagrafo"/>
    <w:link w:val="Testonotaapidipagina"/>
    <w:uiPriority w:val="99"/>
    <w:rsid w:val="00C81BA5"/>
    <w:rPr>
      <w:sz w:val="20"/>
      <w:szCs w:val="20"/>
    </w:rPr>
  </w:style>
  <w:style w:type="character" w:styleId="Rimandonotaapidipagina">
    <w:name w:val="footnote reference"/>
    <w:aliases w:val="stylish,ESPON Footnote No,Footnote symbol,Nota a piè di pagina"/>
    <w:basedOn w:val="Carpredefinitoparagrafo"/>
    <w:unhideWhenUsed/>
    <w:rsid w:val="00C81BA5"/>
    <w:rPr>
      <w:vertAlign w:val="superscript"/>
    </w:rPr>
  </w:style>
  <w:style w:type="character" w:styleId="Collegamentoipertestuale">
    <w:name w:val="Hyperlink"/>
    <w:basedOn w:val="Carpredefinitoparagrafo"/>
    <w:uiPriority w:val="99"/>
    <w:unhideWhenUsed/>
    <w:rsid w:val="00C81BA5"/>
    <w:rPr>
      <w:color w:val="0000FF" w:themeColor="hyperlink"/>
      <w:u w:val="single"/>
    </w:rPr>
  </w:style>
  <w:style w:type="paragraph" w:styleId="Intestazione">
    <w:name w:val="header"/>
    <w:basedOn w:val="Normale"/>
    <w:link w:val="IntestazioneCarattere"/>
    <w:uiPriority w:val="99"/>
    <w:unhideWhenUsed/>
    <w:rsid w:val="00C81B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81BA5"/>
  </w:style>
  <w:style w:type="paragraph" w:styleId="Pidipagina">
    <w:name w:val="footer"/>
    <w:basedOn w:val="Normale"/>
    <w:link w:val="PidipaginaCarattere"/>
    <w:uiPriority w:val="99"/>
    <w:unhideWhenUsed/>
    <w:rsid w:val="00C81BA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81BA5"/>
  </w:style>
  <w:style w:type="paragraph" w:styleId="Titolo">
    <w:name w:val="Title"/>
    <w:basedOn w:val="Normale"/>
    <w:next w:val="Normale"/>
    <w:link w:val="TitoloCarattere"/>
    <w:uiPriority w:val="10"/>
    <w:qFormat/>
    <w:rsid w:val="006727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67273F"/>
    <w:rPr>
      <w:rFonts w:asciiTheme="majorHAnsi" w:eastAsiaTheme="majorEastAsia" w:hAnsiTheme="majorHAnsi" w:cstheme="majorBidi"/>
      <w:color w:val="17365D" w:themeColor="text2" w:themeShade="BF"/>
      <w:spacing w:val="5"/>
      <w:kern w:val="28"/>
      <w:sz w:val="52"/>
      <w:szCs w:val="52"/>
    </w:rPr>
  </w:style>
  <w:style w:type="paragraph" w:styleId="Testofumetto">
    <w:name w:val="Balloon Text"/>
    <w:basedOn w:val="Normale"/>
    <w:link w:val="TestofumettoCarattere"/>
    <w:uiPriority w:val="99"/>
    <w:semiHidden/>
    <w:unhideWhenUsed/>
    <w:rsid w:val="00F6497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497A"/>
    <w:rPr>
      <w:rFonts w:ascii="Tahoma" w:hAnsi="Tahoma" w:cs="Tahoma"/>
      <w:sz w:val="16"/>
      <w:szCs w:val="16"/>
    </w:rPr>
  </w:style>
  <w:style w:type="character" w:customStyle="1" w:styleId="Menzionenonrisolta1">
    <w:name w:val="Menzione non risolta1"/>
    <w:basedOn w:val="Carpredefinitoparagrafo"/>
    <w:uiPriority w:val="99"/>
    <w:semiHidden/>
    <w:unhideWhenUsed/>
    <w:rsid w:val="006254A9"/>
    <w:rPr>
      <w:color w:val="605E5C"/>
      <w:shd w:val="clear" w:color="auto" w:fill="E1DFDD"/>
    </w:rPr>
  </w:style>
  <w:style w:type="character" w:customStyle="1" w:styleId="a">
    <w:name w:val="a"/>
    <w:basedOn w:val="Carpredefinitoparagrafo"/>
    <w:rsid w:val="006254A9"/>
  </w:style>
  <w:style w:type="character" w:customStyle="1" w:styleId="l6">
    <w:name w:val="l6"/>
    <w:basedOn w:val="Carpredefinitoparagrafo"/>
    <w:rsid w:val="006254A9"/>
  </w:style>
  <w:style w:type="character" w:customStyle="1" w:styleId="tlid-translation">
    <w:name w:val="tlid-translation"/>
    <w:basedOn w:val="Carpredefinitoparagrafo"/>
    <w:rsid w:val="006254A9"/>
  </w:style>
  <w:style w:type="character" w:styleId="Testosegnaposto">
    <w:name w:val="Placeholder Text"/>
    <w:basedOn w:val="Carpredefinitoparagrafo"/>
    <w:uiPriority w:val="99"/>
    <w:semiHidden/>
    <w:rsid w:val="006254A9"/>
    <w:rPr>
      <w:color w:val="808080"/>
    </w:rPr>
  </w:style>
  <w:style w:type="character" w:styleId="Enfasicorsivo">
    <w:name w:val="Emphasis"/>
    <w:basedOn w:val="Carpredefinitoparagrafo"/>
    <w:uiPriority w:val="20"/>
    <w:qFormat/>
    <w:rsid w:val="006254A9"/>
    <w:rPr>
      <w:i/>
      <w:iCs/>
    </w:rPr>
  </w:style>
  <w:style w:type="paragraph" w:styleId="Nessunaspaziatura">
    <w:name w:val="No Spacing"/>
    <w:uiPriority w:val="1"/>
    <w:qFormat/>
    <w:rsid w:val="0049357E"/>
    <w:pPr>
      <w:spacing w:after="0" w:line="240" w:lineRule="auto"/>
      <w:jc w:val="right"/>
    </w:pPr>
    <w:rPr>
      <w:rFonts w:ascii="Garamond" w:hAnsi="Garamond"/>
      <w:sz w:val="34"/>
    </w:rPr>
  </w:style>
  <w:style w:type="character" w:styleId="Menzionenonrisolta">
    <w:name w:val="Unresolved Mention"/>
    <w:basedOn w:val="Carpredefinitoparagrafo"/>
    <w:uiPriority w:val="99"/>
    <w:semiHidden/>
    <w:unhideWhenUsed/>
    <w:rsid w:val="009367A6"/>
    <w:rPr>
      <w:color w:val="605E5C"/>
      <w:shd w:val="clear" w:color="auto" w:fill="E1DFDD"/>
    </w:rPr>
  </w:style>
  <w:style w:type="paragraph" w:customStyle="1" w:styleId="Default">
    <w:name w:val="Default"/>
    <w:rsid w:val="009E2300"/>
    <w:pPr>
      <w:autoSpaceDE w:val="0"/>
      <w:autoSpaceDN w:val="0"/>
      <w:adjustRightInd w:val="0"/>
      <w:spacing w:after="0" w:line="240" w:lineRule="auto"/>
    </w:pPr>
    <w:rPr>
      <w:rFonts w:ascii="Arial" w:hAnsi="Arial" w:cs="Arial"/>
      <w:color w:val="000000"/>
      <w:sz w:val="24"/>
      <w:szCs w:val="24"/>
    </w:rPr>
  </w:style>
  <w:style w:type="character" w:customStyle="1" w:styleId="Titolo1Carattere">
    <w:name w:val="Titolo 1 Carattere"/>
    <w:basedOn w:val="Carpredefinitoparagrafo"/>
    <w:link w:val="Titolo1"/>
    <w:uiPriority w:val="9"/>
    <w:rsid w:val="00A10931"/>
    <w:rPr>
      <w:rFonts w:ascii="Calibri" w:eastAsia="Calibri" w:hAnsi="Calibri" w:cs="Calibri"/>
      <w:sz w:val="29"/>
      <w:szCs w:val="29"/>
    </w:rPr>
  </w:style>
  <w:style w:type="paragraph" w:styleId="Corpotesto">
    <w:name w:val="Body Text"/>
    <w:basedOn w:val="Normale"/>
    <w:link w:val="CorpotestoCarattere"/>
    <w:uiPriority w:val="1"/>
    <w:qFormat/>
    <w:rsid w:val="00A1093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A10931"/>
    <w:rPr>
      <w:rFonts w:ascii="Times New Roman" w:eastAsia="Times New Roman" w:hAnsi="Times New Roman" w:cs="Times New Roman"/>
      <w:sz w:val="24"/>
      <w:szCs w:val="24"/>
    </w:rPr>
  </w:style>
  <w:style w:type="paragraph" w:customStyle="1" w:styleId="Standard">
    <w:name w:val="Standard"/>
    <w:rsid w:val="00140A70"/>
    <w:pPr>
      <w:suppressAutoHyphens/>
      <w:autoSpaceDN w:val="0"/>
      <w:spacing w:after="160" w:line="256" w:lineRule="auto"/>
      <w:textAlignment w:val="baseline"/>
    </w:pPr>
    <w:rPr>
      <w:rFonts w:ascii="Calibri" w:eastAsia="SimSun" w:hAnsi="Calibri" w:cs="Calibri"/>
      <w:kern w:val="3"/>
    </w:rPr>
  </w:style>
  <w:style w:type="paragraph" w:customStyle="1" w:styleId="Footnote">
    <w:name w:val="Footnote"/>
    <w:basedOn w:val="Standard"/>
    <w:rsid w:val="00140A70"/>
    <w:pPr>
      <w:suppressLineNumbers/>
      <w:ind w:left="283" w:hanging="283"/>
    </w:pPr>
    <w:rPr>
      <w:sz w:val="20"/>
      <w:szCs w:val="20"/>
    </w:rPr>
  </w:style>
  <w:style w:type="paragraph" w:customStyle="1" w:styleId="PreformattedText">
    <w:name w:val="Preformatted Text"/>
    <w:basedOn w:val="Standard"/>
    <w:rsid w:val="00140A70"/>
    <w:pPr>
      <w:spacing w:after="0"/>
    </w:pPr>
    <w:rPr>
      <w:rFonts w:ascii="Times New Roman" w:eastAsia="Times New Roman" w:hAnsi="Times New Roman" w:cs="Times New Roman"/>
      <w:sz w:val="20"/>
      <w:szCs w:val="20"/>
    </w:rPr>
  </w:style>
  <w:style w:type="character" w:customStyle="1" w:styleId="Footnoteanchor">
    <w:name w:val="Footnote anchor"/>
    <w:rsid w:val="00140A70"/>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95257">
      <w:bodyDiv w:val="1"/>
      <w:marLeft w:val="0"/>
      <w:marRight w:val="0"/>
      <w:marTop w:val="0"/>
      <w:marBottom w:val="0"/>
      <w:divBdr>
        <w:top w:val="none" w:sz="0" w:space="0" w:color="auto"/>
        <w:left w:val="none" w:sz="0" w:space="0" w:color="auto"/>
        <w:bottom w:val="none" w:sz="0" w:space="0" w:color="auto"/>
        <w:right w:val="none" w:sz="0" w:space="0" w:color="auto"/>
      </w:divBdr>
    </w:div>
    <w:div w:id="182689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feltrinelli.it/libri/eric-maulin/3786774" TargetMode="External"/><Relationship Id="rId13" Type="http://schemas.openxmlformats.org/officeDocument/2006/relationships/hyperlink" Target="https://www.oecd.org/pisa/publications/PISA2018_CN_ITA_IT.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oecd-ilibrary.org/education/skills-matter_9789264258051-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iasinirivista.org/ancora-sulla-cultura-pedagogica-allitaliana/" TargetMode="External"/><Relationship Id="rId5" Type="http://schemas.openxmlformats.org/officeDocument/2006/relationships/webSettings" Target="webSettings.xml"/><Relationship Id="rId15" Type="http://schemas.openxmlformats.org/officeDocument/2006/relationships/hyperlink" Target="https://edoc.coe.int/en/media/7495-information-disorder-toward-an-interdisciplinary-framework-for-research-and-policy-making.html" TargetMode="External"/><Relationship Id="rId23" Type="http://schemas.openxmlformats.org/officeDocument/2006/relationships/theme" Target="theme/theme1.xml"/><Relationship Id="rId10" Type="http://schemas.openxmlformats.org/officeDocument/2006/relationships/hyperlink" Target="https://www.greenreport.it/leditoriale/e-lanalfabetismo-funzionale-la-piu-grande-emergenza-dellitali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torrossa.com/gs/resourceProxy?an=2494122&amp;publisher=FF3888" TargetMode="External"/><Relationship Id="rId14" Type="http://schemas.openxmlformats.org/officeDocument/2006/relationships/hyperlink" Target="http://www.ditext.com/searle/searle1.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ecd-ilibrary.org/education/skills-matter_9789264258051-e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F769A-D812-45BD-9A2E-156E8B77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3624</Words>
  <Characters>20658</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maggi</dc:creator>
  <cp:lastModifiedBy>Marco Piccinno</cp:lastModifiedBy>
  <cp:revision>5</cp:revision>
  <cp:lastPrinted>2020-11-28T11:45:00Z</cp:lastPrinted>
  <dcterms:created xsi:type="dcterms:W3CDTF">2022-03-09T10:51:00Z</dcterms:created>
  <dcterms:modified xsi:type="dcterms:W3CDTF">2022-03-14T07:27:00Z</dcterms:modified>
</cp:coreProperties>
</file>