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9A7A8" w14:textId="77777777" w:rsidR="00002091" w:rsidRDefault="00002091" w:rsidP="00CF7E77">
      <w:pPr>
        <w:widowControl w:val="0"/>
        <w:tabs>
          <w:tab w:val="left" w:pos="5673"/>
        </w:tabs>
        <w:spacing w:before="260" w:line="300" w:lineRule="exact"/>
        <w:ind w:right="-45"/>
        <w:jc w:val="center"/>
        <w:rPr>
          <w:rFonts w:ascii="Arial" w:hAnsi="Arial" w:cs="Arial"/>
          <w:b/>
          <w:bCs/>
          <w:caps/>
          <w:color w:val="000000"/>
          <w:sz w:val="30"/>
          <w:szCs w:val="30"/>
          <w:lang w:val="it-IT"/>
        </w:rPr>
      </w:pPr>
      <w:bookmarkStart w:id="0" w:name="_GoBack"/>
      <w:bookmarkEnd w:id="0"/>
    </w:p>
    <w:p w14:paraId="062C3FE9" w14:textId="2004DAC6" w:rsidR="00334D7B" w:rsidRDefault="00334D7B" w:rsidP="00002091">
      <w:pPr>
        <w:widowControl w:val="0"/>
        <w:tabs>
          <w:tab w:val="left" w:pos="5673"/>
        </w:tabs>
        <w:spacing w:line="300" w:lineRule="atLeast"/>
        <w:ind w:right="-45"/>
        <w:jc w:val="center"/>
        <w:rPr>
          <w:rFonts w:ascii="Arial" w:hAnsi="Arial" w:cs="Arial"/>
          <w:b/>
          <w:bCs/>
          <w:caps/>
          <w:color w:val="000000"/>
          <w:sz w:val="30"/>
          <w:szCs w:val="30"/>
          <w:lang w:val="it-IT"/>
        </w:rPr>
      </w:pPr>
      <w:r>
        <w:rPr>
          <w:rFonts w:ascii="Arial" w:hAnsi="Arial" w:cs="Arial"/>
          <w:b/>
          <w:bCs/>
          <w:caps/>
          <w:color w:val="000000"/>
          <w:sz w:val="30"/>
          <w:szCs w:val="30"/>
          <w:lang w:val="it-IT"/>
        </w:rPr>
        <w:t xml:space="preserve">due trasposizioni svedesi della poesia </w:t>
      </w:r>
      <w:r w:rsidRPr="00327DF5">
        <w:rPr>
          <w:rFonts w:ascii="Arial" w:hAnsi="Arial" w:cs="Arial"/>
          <w:b/>
          <w:bCs/>
          <w:i/>
          <w:caps/>
          <w:color w:val="000000"/>
          <w:sz w:val="30"/>
          <w:szCs w:val="30"/>
          <w:lang w:val="it-IT"/>
        </w:rPr>
        <w:t>selige Sehnsucht</w:t>
      </w:r>
      <w:r>
        <w:rPr>
          <w:rFonts w:ascii="Arial" w:hAnsi="Arial" w:cs="Arial"/>
          <w:b/>
          <w:bCs/>
          <w:caps/>
          <w:color w:val="000000"/>
          <w:sz w:val="30"/>
          <w:szCs w:val="30"/>
          <w:lang w:val="it-IT"/>
        </w:rPr>
        <w:t xml:space="preserve"> von Johann Wolfgang von Goethe</w:t>
      </w:r>
    </w:p>
    <w:p w14:paraId="29D6F2DE" w14:textId="77777777" w:rsidR="00002091" w:rsidRDefault="00002091" w:rsidP="00002091">
      <w:pPr>
        <w:spacing w:line="260" w:lineRule="exact"/>
        <w:ind w:right="-45"/>
        <w:jc w:val="center"/>
        <w:rPr>
          <w:rFonts w:ascii="Arial" w:hAnsi="Arial" w:cs="Arial"/>
          <w:smallCaps/>
          <w:sz w:val="26"/>
          <w:szCs w:val="26"/>
          <w:lang w:val="it-IT"/>
        </w:rPr>
      </w:pPr>
    </w:p>
    <w:p w14:paraId="6A9C8098" w14:textId="5997A662" w:rsidR="00334D7B" w:rsidRDefault="00334D7B" w:rsidP="00002091">
      <w:pPr>
        <w:ind w:right="-45"/>
        <w:jc w:val="center"/>
        <w:rPr>
          <w:rFonts w:ascii="Arial" w:hAnsi="Arial" w:cs="Arial"/>
          <w:smallCaps/>
          <w:sz w:val="26"/>
          <w:szCs w:val="26"/>
          <w:lang w:val="it-IT"/>
        </w:rPr>
      </w:pPr>
      <w:r w:rsidRPr="00EE0900">
        <w:rPr>
          <w:rFonts w:ascii="Arial" w:hAnsi="Arial" w:cs="Arial"/>
          <w:smallCaps/>
          <w:sz w:val="26"/>
          <w:szCs w:val="26"/>
          <w:lang w:val="it-IT"/>
        </w:rPr>
        <w:t xml:space="preserve">Alessandra </w:t>
      </w:r>
      <w:r>
        <w:rPr>
          <w:rFonts w:ascii="Arial" w:hAnsi="Arial" w:cs="Arial"/>
          <w:smallCaps/>
          <w:sz w:val="26"/>
          <w:szCs w:val="26"/>
          <w:lang w:val="it-IT"/>
        </w:rPr>
        <w:t>Basile</w:t>
      </w:r>
    </w:p>
    <w:p w14:paraId="10FE34D8" w14:textId="77777777" w:rsidR="00334D7B" w:rsidRDefault="00334D7B" w:rsidP="00334D7B">
      <w:pPr>
        <w:ind w:right="-46"/>
        <w:jc w:val="center"/>
        <w:rPr>
          <w:rFonts w:ascii="Arial" w:hAnsi="Arial" w:cs="Arial"/>
          <w:smallCaps/>
          <w:sz w:val="26"/>
          <w:szCs w:val="26"/>
          <w:lang w:val="it-IT"/>
        </w:rPr>
      </w:pPr>
      <w:r w:rsidRPr="003730AF">
        <w:rPr>
          <w:rFonts w:ascii="Arial" w:hAnsi="Arial" w:cs="Arial"/>
          <w:smallCaps/>
          <w:sz w:val="22"/>
          <w:szCs w:val="22"/>
          <w:lang w:val="it-IT"/>
        </w:rPr>
        <w:t>Libera università di Bolzano</w:t>
      </w:r>
    </w:p>
    <w:p w14:paraId="033DEBFC" w14:textId="77777777" w:rsidR="00334D7B" w:rsidRPr="00A41F4D" w:rsidRDefault="00334D7B" w:rsidP="00DA752F">
      <w:pPr>
        <w:spacing w:line="240" w:lineRule="exact"/>
        <w:ind w:right="-45"/>
        <w:jc w:val="center"/>
        <w:rPr>
          <w:rFonts w:ascii="Times New Roman" w:hAnsi="Times New Roman"/>
          <w:smallCaps/>
          <w:lang w:val="it-IT"/>
        </w:rPr>
      </w:pPr>
    </w:p>
    <w:p w14:paraId="7992C7C8" w14:textId="77777777" w:rsidR="00334D7B" w:rsidRPr="00A41F4D" w:rsidRDefault="00334D7B" w:rsidP="00DA752F">
      <w:pPr>
        <w:spacing w:line="240" w:lineRule="exact"/>
        <w:ind w:right="-45"/>
        <w:jc w:val="center"/>
        <w:rPr>
          <w:rFonts w:ascii="Times New Roman" w:hAnsi="Times New Roman"/>
          <w:smallCaps/>
          <w:lang w:val="it-IT"/>
        </w:rPr>
      </w:pPr>
    </w:p>
    <w:p w14:paraId="74DDF787" w14:textId="77777777" w:rsidR="00334D7B" w:rsidRPr="00002091" w:rsidRDefault="00334D7B" w:rsidP="00334D7B">
      <w:pPr>
        <w:widowControl w:val="0"/>
        <w:snapToGrid w:val="0"/>
        <w:ind w:right="-46"/>
        <w:jc w:val="both"/>
        <w:rPr>
          <w:rFonts w:ascii="Times New Roman" w:hAnsi="Times New Roman"/>
          <w:b/>
          <w:sz w:val="20"/>
          <w:szCs w:val="20"/>
          <w:lang w:val="it-IT" w:eastAsia="it-IT" w:bidi="ar-SA"/>
        </w:rPr>
        <w:sectPr w:rsidR="00334D7B" w:rsidRPr="00002091" w:rsidSect="00CF7E77">
          <w:headerReference w:type="even" r:id="rId6"/>
          <w:headerReference w:type="first" r:id="rId7"/>
          <w:type w:val="continuous"/>
          <w:pgSz w:w="11907" w:h="16840" w:code="9"/>
          <w:pgMar w:top="1440" w:right="1440" w:bottom="1440" w:left="1440" w:header="851" w:footer="851" w:gutter="284"/>
          <w:pgNumType w:start="73"/>
          <w:cols w:space="720"/>
          <w:titlePg/>
          <w:docGrid w:linePitch="360"/>
        </w:sectPr>
      </w:pPr>
    </w:p>
    <w:p w14:paraId="0F074E6E" w14:textId="7BC2A26C" w:rsidR="00334D7B" w:rsidRPr="00D47C35" w:rsidRDefault="00334D7B" w:rsidP="00334D7B">
      <w:pPr>
        <w:widowControl w:val="0"/>
        <w:adjustRightInd w:val="0"/>
        <w:snapToGrid w:val="0"/>
        <w:jc w:val="both"/>
        <w:rPr>
          <w:rFonts w:ascii="Times New Roman" w:hAnsi="Times New Roman"/>
          <w:lang w:val="en-GB" w:eastAsia="it-IT" w:bidi="ar-SA"/>
        </w:rPr>
      </w:pPr>
      <w:r w:rsidRPr="00D47C35">
        <w:rPr>
          <w:rFonts w:ascii="Times New Roman" w:hAnsi="Times New Roman"/>
          <w:b/>
          <w:sz w:val="20"/>
          <w:szCs w:val="20"/>
          <w:lang w:val="en-GB" w:eastAsia="it-IT" w:bidi="ar-SA"/>
        </w:rPr>
        <w:lastRenderedPageBreak/>
        <w:t>Abstract</w:t>
      </w:r>
      <w:r w:rsidRPr="00D47C35">
        <w:rPr>
          <w:rFonts w:ascii="Times New Roman" w:hAnsi="Times New Roman"/>
          <w:sz w:val="20"/>
          <w:szCs w:val="20"/>
          <w:lang w:val="en-GB" w:eastAsia="it-IT" w:bidi="ar-SA"/>
        </w:rPr>
        <w:t xml:space="preserve"> – The aim of this contribution is to bring to light, through the comparison of two Swedish translations of Johann Wolfgang von Goethe's lyric </w:t>
      </w:r>
      <w:proofErr w:type="spellStart"/>
      <w:r w:rsidRPr="00D47C35">
        <w:rPr>
          <w:rFonts w:ascii="Times New Roman" w:hAnsi="Times New Roman"/>
          <w:i/>
          <w:iCs/>
          <w:sz w:val="20"/>
          <w:szCs w:val="20"/>
          <w:lang w:val="en-GB" w:eastAsia="it-IT" w:bidi="ar-SA"/>
        </w:rPr>
        <w:t>Selige</w:t>
      </w:r>
      <w:proofErr w:type="spellEnd"/>
      <w:r w:rsidRPr="00D47C35">
        <w:rPr>
          <w:rFonts w:ascii="Times New Roman" w:hAnsi="Times New Roman"/>
          <w:i/>
          <w:iCs/>
          <w:sz w:val="20"/>
          <w:szCs w:val="20"/>
          <w:lang w:val="en-GB" w:eastAsia="it-IT" w:bidi="ar-SA"/>
        </w:rPr>
        <w:t xml:space="preserve"> </w:t>
      </w:r>
      <w:proofErr w:type="spellStart"/>
      <w:r w:rsidRPr="00D47C35">
        <w:rPr>
          <w:rFonts w:ascii="Times New Roman" w:hAnsi="Times New Roman"/>
          <w:i/>
          <w:iCs/>
          <w:sz w:val="20"/>
          <w:szCs w:val="20"/>
          <w:lang w:val="en-GB" w:eastAsia="it-IT" w:bidi="ar-SA"/>
        </w:rPr>
        <w:t>Sehnsucht</w:t>
      </w:r>
      <w:proofErr w:type="spellEnd"/>
      <w:r w:rsidRPr="00D47C35">
        <w:rPr>
          <w:rFonts w:ascii="Times New Roman" w:hAnsi="Times New Roman"/>
          <w:sz w:val="20"/>
          <w:szCs w:val="20"/>
          <w:lang w:val="en-GB" w:eastAsia="it-IT" w:bidi="ar-SA"/>
        </w:rPr>
        <w:t xml:space="preserve"> contained in the first book of his collection of poems entitled </w:t>
      </w:r>
      <w:r w:rsidRPr="00D47C35">
        <w:rPr>
          <w:rFonts w:ascii="Times New Roman" w:hAnsi="Times New Roman"/>
          <w:i/>
          <w:iCs/>
          <w:sz w:val="20"/>
          <w:szCs w:val="20"/>
          <w:lang w:val="en-GB" w:eastAsia="it-IT" w:bidi="ar-SA"/>
        </w:rPr>
        <w:t>The Western-Eastern Divan</w:t>
      </w:r>
      <w:r w:rsidRPr="00D47C35">
        <w:rPr>
          <w:rFonts w:ascii="Times New Roman" w:hAnsi="Times New Roman"/>
          <w:sz w:val="20"/>
          <w:szCs w:val="20"/>
          <w:lang w:val="en-GB" w:eastAsia="it-IT" w:bidi="ar-SA"/>
        </w:rPr>
        <w:t xml:space="preserve"> (1819), the variety of interpretations</w:t>
      </w:r>
      <w:r>
        <w:rPr>
          <w:rFonts w:ascii="Times New Roman" w:hAnsi="Times New Roman"/>
          <w:sz w:val="20"/>
          <w:szCs w:val="20"/>
          <w:lang w:val="en-GB" w:eastAsia="it-IT" w:bidi="ar-SA"/>
        </w:rPr>
        <w:t xml:space="preserve"> generated by this text, which </w:t>
      </w:r>
      <w:r w:rsidRPr="00D47C35">
        <w:rPr>
          <w:rFonts w:ascii="Times New Roman" w:hAnsi="Times New Roman"/>
          <w:sz w:val="20"/>
          <w:szCs w:val="20"/>
          <w:lang w:val="en-GB" w:eastAsia="it-IT" w:bidi="ar-SA"/>
        </w:rPr>
        <w:t>appears in the examination of the different translation choices. The Goethe’s lyric is about a butterfly, which longs for the flame of a candle so much that it lets itself be burnt by it at</w:t>
      </w:r>
      <w:r>
        <w:rPr>
          <w:rFonts w:ascii="Times New Roman" w:hAnsi="Times New Roman"/>
          <w:sz w:val="20"/>
          <w:szCs w:val="20"/>
          <w:lang w:val="en-GB" w:eastAsia="it-IT" w:bidi="ar-SA"/>
        </w:rPr>
        <w:t xml:space="preserve"> the same time but this situation, which seems</w:t>
      </w:r>
      <w:r w:rsidRPr="00D47C35">
        <w:rPr>
          <w:rFonts w:ascii="Times New Roman" w:hAnsi="Times New Roman"/>
          <w:sz w:val="20"/>
          <w:szCs w:val="20"/>
          <w:lang w:val="en-GB" w:eastAsia="it-IT" w:bidi="ar-SA"/>
        </w:rPr>
        <w:t xml:space="preserve"> to be contradictory and destructive, will turn out to be, on a metaphorical level, as the necessary step toward reaching a new</w:t>
      </w:r>
      <w:r>
        <w:rPr>
          <w:rFonts w:ascii="Times New Roman" w:hAnsi="Times New Roman"/>
          <w:sz w:val="20"/>
          <w:szCs w:val="20"/>
          <w:lang w:val="en-GB" w:eastAsia="it-IT" w:bidi="ar-SA"/>
        </w:rPr>
        <w:t xml:space="preserve"> higher dimension. By the analysis</w:t>
      </w:r>
      <w:r w:rsidRPr="00D47C35">
        <w:rPr>
          <w:rFonts w:ascii="Times New Roman" w:hAnsi="Times New Roman"/>
          <w:sz w:val="20"/>
          <w:szCs w:val="20"/>
          <w:lang w:val="en-GB" w:eastAsia="it-IT" w:bidi="ar-SA"/>
        </w:rPr>
        <w:t xml:space="preserve"> of the two Swedish translations of the member of the Swedish Academ</w:t>
      </w:r>
      <w:r>
        <w:rPr>
          <w:rFonts w:ascii="Times New Roman" w:hAnsi="Times New Roman"/>
          <w:sz w:val="20"/>
          <w:szCs w:val="20"/>
          <w:lang w:val="en-GB" w:eastAsia="it-IT" w:bidi="ar-SA"/>
        </w:rPr>
        <w:t xml:space="preserve">y Anders </w:t>
      </w:r>
      <w:proofErr w:type="spellStart"/>
      <w:r>
        <w:rPr>
          <w:rFonts w:ascii="Times New Roman" w:hAnsi="Times New Roman"/>
          <w:sz w:val="20"/>
          <w:szCs w:val="20"/>
          <w:lang w:val="en-GB" w:eastAsia="it-IT" w:bidi="ar-SA"/>
        </w:rPr>
        <w:t>Österling</w:t>
      </w:r>
      <w:proofErr w:type="spellEnd"/>
      <w:r>
        <w:rPr>
          <w:rFonts w:ascii="Times New Roman" w:hAnsi="Times New Roman"/>
          <w:sz w:val="20"/>
          <w:szCs w:val="20"/>
          <w:lang w:val="en-GB" w:eastAsia="it-IT" w:bidi="ar-SA"/>
        </w:rPr>
        <w:t xml:space="preserve"> (1912) and</w:t>
      </w:r>
      <w:r w:rsidRPr="00D47C35">
        <w:rPr>
          <w:rFonts w:ascii="Times New Roman" w:hAnsi="Times New Roman"/>
          <w:sz w:val="20"/>
          <w:szCs w:val="20"/>
          <w:lang w:val="en-GB" w:eastAsia="it-IT" w:bidi="ar-SA"/>
        </w:rPr>
        <w:t xml:space="preserve"> the modernist</w:t>
      </w:r>
      <w:r>
        <w:rPr>
          <w:rFonts w:ascii="Times New Roman" w:hAnsi="Times New Roman"/>
          <w:sz w:val="20"/>
          <w:szCs w:val="20"/>
          <w:lang w:val="en-GB" w:eastAsia="it-IT" w:bidi="ar-SA"/>
        </w:rPr>
        <w:t xml:space="preserve"> poet Karin </w:t>
      </w:r>
      <w:proofErr w:type="spellStart"/>
      <w:r>
        <w:rPr>
          <w:rFonts w:ascii="Times New Roman" w:hAnsi="Times New Roman"/>
          <w:sz w:val="20"/>
          <w:szCs w:val="20"/>
          <w:lang w:val="en-GB" w:eastAsia="it-IT" w:bidi="ar-SA"/>
        </w:rPr>
        <w:t>Boye</w:t>
      </w:r>
      <w:proofErr w:type="spellEnd"/>
      <w:r>
        <w:rPr>
          <w:rFonts w:ascii="Times New Roman" w:hAnsi="Times New Roman"/>
          <w:sz w:val="20"/>
          <w:szCs w:val="20"/>
          <w:lang w:val="en-GB" w:eastAsia="it-IT" w:bidi="ar-SA"/>
        </w:rPr>
        <w:t xml:space="preserve"> (1935) one comes across</w:t>
      </w:r>
      <w:r w:rsidRPr="00D47C35">
        <w:rPr>
          <w:rFonts w:ascii="Times New Roman" w:hAnsi="Times New Roman"/>
          <w:sz w:val="20"/>
          <w:szCs w:val="20"/>
          <w:lang w:val="en-GB" w:eastAsia="it-IT" w:bidi="ar-SA"/>
        </w:rPr>
        <w:t xml:space="preserve"> many similarities but also clear differences due to both the temporal distance separating the two texts and </w:t>
      </w:r>
      <w:proofErr w:type="spellStart"/>
      <w:r w:rsidRPr="00D47C35">
        <w:rPr>
          <w:rFonts w:ascii="Times New Roman" w:hAnsi="Times New Roman"/>
          <w:sz w:val="20"/>
          <w:szCs w:val="20"/>
          <w:lang w:val="en-GB" w:eastAsia="it-IT" w:bidi="ar-SA"/>
        </w:rPr>
        <w:t>Boye's</w:t>
      </w:r>
      <w:proofErr w:type="spellEnd"/>
      <w:r w:rsidRPr="00D47C35">
        <w:rPr>
          <w:rFonts w:ascii="Times New Roman" w:hAnsi="Times New Roman"/>
          <w:sz w:val="20"/>
          <w:szCs w:val="20"/>
          <w:lang w:val="en-GB" w:eastAsia="it-IT" w:bidi="ar-SA"/>
        </w:rPr>
        <w:t xml:space="preserve"> very personal and creative style. In contrast to </w:t>
      </w:r>
      <w:proofErr w:type="spellStart"/>
      <w:r w:rsidRPr="00D47C35">
        <w:rPr>
          <w:rFonts w:ascii="Times New Roman" w:hAnsi="Times New Roman"/>
          <w:sz w:val="20"/>
          <w:szCs w:val="20"/>
          <w:lang w:val="en-GB" w:eastAsia="it-IT" w:bidi="ar-SA"/>
        </w:rPr>
        <w:t>Österling</w:t>
      </w:r>
      <w:proofErr w:type="spellEnd"/>
      <w:r w:rsidRPr="00D47C35">
        <w:rPr>
          <w:rFonts w:ascii="Times New Roman" w:hAnsi="Times New Roman"/>
          <w:sz w:val="20"/>
          <w:szCs w:val="20"/>
          <w:lang w:val="en-GB" w:eastAsia="it-IT" w:bidi="ar-SA"/>
        </w:rPr>
        <w:t>, who tries to translate as faithfully as possible, she moves away from the original</w:t>
      </w:r>
      <w:r>
        <w:rPr>
          <w:rFonts w:ascii="Times New Roman" w:hAnsi="Times New Roman"/>
          <w:sz w:val="20"/>
          <w:szCs w:val="20"/>
          <w:lang w:val="en-GB" w:eastAsia="it-IT" w:bidi="ar-SA"/>
        </w:rPr>
        <w:t xml:space="preserve"> version</w:t>
      </w:r>
      <w:r w:rsidRPr="00D47C35">
        <w:rPr>
          <w:rFonts w:ascii="Times New Roman" w:hAnsi="Times New Roman"/>
          <w:sz w:val="20"/>
          <w:szCs w:val="20"/>
          <w:lang w:val="en-GB" w:eastAsia="it-IT" w:bidi="ar-SA"/>
        </w:rPr>
        <w:t>, creating new exp</w:t>
      </w:r>
      <w:r>
        <w:rPr>
          <w:rFonts w:ascii="Times New Roman" w:hAnsi="Times New Roman"/>
          <w:sz w:val="20"/>
          <w:szCs w:val="20"/>
          <w:lang w:val="en-GB" w:eastAsia="it-IT" w:bidi="ar-SA"/>
        </w:rPr>
        <w:t>ressions and</w:t>
      </w:r>
      <w:r w:rsidRPr="00D47C35">
        <w:rPr>
          <w:rFonts w:ascii="Times New Roman" w:hAnsi="Times New Roman"/>
          <w:sz w:val="20"/>
          <w:szCs w:val="20"/>
          <w:lang w:val="en-GB" w:eastAsia="it-IT" w:bidi="ar-SA"/>
        </w:rPr>
        <w:t xml:space="preserve"> very peculiar images through which the verses of the </w:t>
      </w:r>
      <w:r>
        <w:rPr>
          <w:rFonts w:ascii="Times New Roman" w:hAnsi="Times New Roman"/>
          <w:sz w:val="20"/>
          <w:szCs w:val="20"/>
          <w:lang w:val="en-GB" w:eastAsia="it-IT" w:bidi="ar-SA"/>
        </w:rPr>
        <w:t xml:space="preserve">original </w:t>
      </w:r>
      <w:r w:rsidRPr="00D47C35">
        <w:rPr>
          <w:rFonts w:ascii="Times New Roman" w:hAnsi="Times New Roman"/>
          <w:sz w:val="20"/>
          <w:szCs w:val="20"/>
          <w:lang w:val="en-GB" w:eastAsia="it-IT" w:bidi="ar-SA"/>
        </w:rPr>
        <w:t xml:space="preserve">German text are </w:t>
      </w:r>
      <w:r w:rsidRPr="003C5A0C">
        <w:rPr>
          <w:rFonts w:ascii="Times New Roman" w:hAnsi="Times New Roman"/>
          <w:sz w:val="20"/>
          <w:szCs w:val="20"/>
          <w:lang w:val="en-GB" w:eastAsia="it-IT" w:bidi="ar-SA"/>
        </w:rPr>
        <w:t>nevertheless</w:t>
      </w:r>
      <w:r>
        <w:rPr>
          <w:rFonts w:ascii="Times New Roman" w:hAnsi="Times New Roman"/>
          <w:sz w:val="20"/>
          <w:szCs w:val="20"/>
          <w:lang w:val="en-GB" w:eastAsia="it-IT" w:bidi="ar-SA"/>
        </w:rPr>
        <w:t>, to some extent,</w:t>
      </w:r>
      <w:r w:rsidRPr="00D47C35">
        <w:rPr>
          <w:rFonts w:ascii="Times New Roman" w:hAnsi="Times New Roman"/>
          <w:sz w:val="20"/>
          <w:szCs w:val="20"/>
          <w:lang w:val="en-GB" w:eastAsia="it-IT" w:bidi="ar-SA"/>
        </w:rPr>
        <w:t xml:space="preserve"> described in a suitable way.</w:t>
      </w:r>
    </w:p>
    <w:p w14:paraId="2D03EB5C" w14:textId="77777777" w:rsidR="00334D7B" w:rsidRPr="00D47C35" w:rsidRDefault="00334D7B" w:rsidP="00002091">
      <w:pPr>
        <w:widowControl w:val="0"/>
        <w:adjustRightInd w:val="0"/>
        <w:snapToGrid w:val="0"/>
        <w:spacing w:line="240" w:lineRule="exact"/>
        <w:jc w:val="both"/>
        <w:rPr>
          <w:rFonts w:ascii="Times New Roman" w:hAnsi="Times New Roman"/>
          <w:b/>
          <w:sz w:val="20"/>
          <w:szCs w:val="20"/>
          <w:lang w:val="en-GB"/>
        </w:rPr>
      </w:pPr>
    </w:p>
    <w:p w14:paraId="0A6901D1" w14:textId="77777777" w:rsidR="00334D7B" w:rsidRPr="00D47C35" w:rsidRDefault="00334D7B" w:rsidP="00DA752F">
      <w:pPr>
        <w:widowControl w:val="0"/>
        <w:adjustRightInd w:val="0"/>
        <w:snapToGrid w:val="0"/>
        <w:rPr>
          <w:rFonts w:ascii="Times New Roman" w:hAnsi="Times New Roman"/>
          <w:sz w:val="20"/>
          <w:szCs w:val="20"/>
          <w:lang w:val="en-GB"/>
        </w:rPr>
      </w:pPr>
      <w:r w:rsidRPr="00D47C35">
        <w:rPr>
          <w:rFonts w:ascii="Times New Roman" w:hAnsi="Times New Roman"/>
          <w:b/>
          <w:sz w:val="20"/>
          <w:szCs w:val="20"/>
          <w:lang w:val="en-GB"/>
        </w:rPr>
        <w:t>Keywords</w:t>
      </w:r>
      <w:r w:rsidRPr="00002091">
        <w:rPr>
          <w:rFonts w:ascii="Times New Roman" w:hAnsi="Times New Roman"/>
          <w:sz w:val="20"/>
          <w:szCs w:val="20"/>
          <w:lang w:val="en-GB"/>
        </w:rPr>
        <w:t>:</w:t>
      </w:r>
      <w:r w:rsidRPr="00D47C35">
        <w:rPr>
          <w:rFonts w:ascii="Times New Roman" w:hAnsi="Times New Roman"/>
          <w:sz w:val="20"/>
          <w:szCs w:val="20"/>
          <w:lang w:val="en-GB"/>
        </w:rPr>
        <w:t xml:space="preserve"> longing; translation; German; Swedish; dualism.</w:t>
      </w:r>
    </w:p>
    <w:p w14:paraId="72494F22" w14:textId="4B7D097D" w:rsidR="00334D7B" w:rsidRDefault="00334D7B" w:rsidP="00002091">
      <w:pPr>
        <w:widowControl w:val="0"/>
        <w:adjustRightInd w:val="0"/>
        <w:snapToGrid w:val="0"/>
        <w:spacing w:line="240" w:lineRule="exact"/>
        <w:jc w:val="both"/>
        <w:rPr>
          <w:rFonts w:ascii="Times New Roman" w:hAnsi="Times New Roman"/>
          <w:sz w:val="20"/>
          <w:szCs w:val="20"/>
          <w:lang w:val="en-GB"/>
        </w:rPr>
      </w:pPr>
    </w:p>
    <w:p w14:paraId="16E1D156" w14:textId="77777777" w:rsidR="00DA752F" w:rsidRPr="00002091" w:rsidRDefault="00DA752F" w:rsidP="00002091">
      <w:pPr>
        <w:widowControl w:val="0"/>
        <w:adjustRightInd w:val="0"/>
        <w:snapToGrid w:val="0"/>
        <w:spacing w:line="240" w:lineRule="exact"/>
        <w:jc w:val="both"/>
        <w:rPr>
          <w:rFonts w:ascii="Times New Roman" w:hAnsi="Times New Roman"/>
          <w:sz w:val="20"/>
          <w:szCs w:val="20"/>
          <w:lang w:val="en-GB"/>
        </w:rPr>
      </w:pPr>
    </w:p>
    <w:p w14:paraId="016DBDC5" w14:textId="77777777" w:rsidR="00334D7B" w:rsidRDefault="00334D7B" w:rsidP="00334D7B">
      <w:pPr>
        <w:widowControl w:val="0"/>
        <w:adjustRightInd w:val="0"/>
        <w:snapToGrid w:val="0"/>
        <w:jc w:val="both"/>
        <w:rPr>
          <w:rFonts w:ascii="Times New Roman" w:hAnsi="Times New Roman"/>
          <w:sz w:val="20"/>
          <w:szCs w:val="20"/>
          <w:lang w:val="de-DE"/>
        </w:rPr>
      </w:pPr>
      <w:r>
        <w:rPr>
          <w:rFonts w:ascii="Times New Roman" w:hAnsi="Times New Roman"/>
          <w:b/>
          <w:sz w:val="20"/>
          <w:szCs w:val="20"/>
          <w:lang w:val="de-DE"/>
        </w:rPr>
        <w:t>Zusammenfassung</w:t>
      </w:r>
      <w:r>
        <w:rPr>
          <w:rFonts w:ascii="Times New Roman" w:hAnsi="Times New Roman"/>
          <w:sz w:val="20"/>
          <w:szCs w:val="20"/>
          <w:lang w:val="de-DE"/>
        </w:rPr>
        <w:t xml:space="preserve"> – Der vorliegende Beitrag hat das Ziel, durch den Vergleich von zwei Übersetzungen von Johann Wolfgang von Goethes Gedicht </w:t>
      </w:r>
      <w:r>
        <w:rPr>
          <w:rFonts w:ascii="Times New Roman" w:hAnsi="Times New Roman"/>
          <w:i/>
          <w:iCs/>
          <w:sz w:val="20"/>
          <w:szCs w:val="20"/>
          <w:lang w:val="de-DE"/>
        </w:rPr>
        <w:t>Selige Sehnsucht</w:t>
      </w:r>
      <w:r>
        <w:rPr>
          <w:rFonts w:ascii="Times New Roman" w:hAnsi="Times New Roman"/>
          <w:sz w:val="20"/>
          <w:szCs w:val="20"/>
          <w:lang w:val="de-DE"/>
        </w:rPr>
        <w:t xml:space="preserve"> aus dem ersten Buch seiner Gedichtsammlung </w:t>
      </w:r>
      <w:r>
        <w:rPr>
          <w:rFonts w:ascii="Times New Roman" w:hAnsi="Times New Roman"/>
          <w:i/>
          <w:iCs/>
          <w:sz w:val="20"/>
          <w:szCs w:val="20"/>
          <w:lang w:val="de-DE"/>
        </w:rPr>
        <w:t>Der west-östliche Divan</w:t>
      </w:r>
      <w:r>
        <w:rPr>
          <w:rFonts w:ascii="Times New Roman" w:hAnsi="Times New Roman"/>
          <w:sz w:val="20"/>
          <w:szCs w:val="20"/>
          <w:lang w:val="de-DE"/>
        </w:rPr>
        <w:t xml:space="preserve"> (1819) in die schwedische Sprache die Vielfalt an Interpretationen, zu denen dieser Text anregt, und die in der Betrachtung der verschiedenen Übersetzungsentscheidungen auftaucht, zum Vorschein zu bringen. In Goethes Gedicht geht es um einen Schmetterling, der sich so sehr nach der Flamme einer Kerze sehnt, dass er sich davon zur gleichen Zeit verbrennen lässt. Diese Situation aber, die widersprüchlich und vernichtend erscheint, wird sich, auf metaphorischer Ebene, als ein notwendiger Schritt zur Erreichung einer neuen, höheren Dimension erweisen. Bei der Analyse der Übersetzungen vom Mitglied der Schwedischen Akademie Anders </w:t>
      </w:r>
      <w:proofErr w:type="spellStart"/>
      <w:r>
        <w:rPr>
          <w:rFonts w:ascii="Times New Roman" w:hAnsi="Times New Roman"/>
          <w:sz w:val="20"/>
          <w:szCs w:val="20"/>
          <w:lang w:val="de-DE"/>
        </w:rPr>
        <w:t>Österling</w:t>
      </w:r>
      <w:proofErr w:type="spellEnd"/>
      <w:r>
        <w:rPr>
          <w:rFonts w:ascii="Times New Roman" w:hAnsi="Times New Roman"/>
          <w:sz w:val="20"/>
          <w:szCs w:val="20"/>
          <w:lang w:val="de-DE"/>
        </w:rPr>
        <w:t xml:space="preserve"> (1912) und der modernistischen Dichterin Karin </w:t>
      </w:r>
      <w:proofErr w:type="spellStart"/>
      <w:r>
        <w:rPr>
          <w:rFonts w:ascii="Times New Roman" w:hAnsi="Times New Roman"/>
          <w:sz w:val="20"/>
          <w:szCs w:val="20"/>
          <w:lang w:val="de-DE"/>
        </w:rPr>
        <w:t>Boye</w:t>
      </w:r>
      <w:proofErr w:type="spellEnd"/>
      <w:r>
        <w:rPr>
          <w:rFonts w:ascii="Times New Roman" w:hAnsi="Times New Roman"/>
          <w:sz w:val="20"/>
          <w:szCs w:val="20"/>
          <w:lang w:val="de-DE"/>
        </w:rPr>
        <w:t xml:space="preserve"> (1935) stößt man auf viele Gemeinsamkeiten, aber auch auf deutliche Unterschiede, was sowohl auf den zeitlichen Abstand zwischen den beiden Texten als auch auf den sehr persönlichen und kreativen Stil von </w:t>
      </w:r>
      <w:proofErr w:type="spellStart"/>
      <w:r>
        <w:rPr>
          <w:rFonts w:ascii="Times New Roman" w:hAnsi="Times New Roman"/>
          <w:sz w:val="20"/>
          <w:szCs w:val="20"/>
          <w:lang w:val="de-DE"/>
        </w:rPr>
        <w:t>Boye</w:t>
      </w:r>
      <w:proofErr w:type="spellEnd"/>
      <w:r>
        <w:rPr>
          <w:rFonts w:ascii="Times New Roman" w:hAnsi="Times New Roman"/>
          <w:sz w:val="20"/>
          <w:szCs w:val="20"/>
          <w:lang w:val="de-DE"/>
        </w:rPr>
        <w:t xml:space="preserve"> zurückzuführen ist. Im Gegensatz zu </w:t>
      </w:r>
      <w:proofErr w:type="spellStart"/>
      <w:r>
        <w:rPr>
          <w:rFonts w:ascii="Times New Roman" w:hAnsi="Times New Roman"/>
          <w:sz w:val="20"/>
          <w:szCs w:val="20"/>
          <w:lang w:val="de-DE"/>
        </w:rPr>
        <w:t>Österling</w:t>
      </w:r>
      <w:proofErr w:type="spellEnd"/>
      <w:r>
        <w:rPr>
          <w:rFonts w:ascii="Times New Roman" w:hAnsi="Times New Roman"/>
          <w:sz w:val="20"/>
          <w:szCs w:val="20"/>
          <w:lang w:val="de-DE"/>
        </w:rPr>
        <w:t xml:space="preserve">, der versucht, seine Übersetzung so originalgetreu wie möglich zu verfassen, weicht sie weiter vom Original ab, indem sie Wortneuschöpfungen schafft und ungewohnte Bilder gestaltet, durch welche die Verse des original deutschen Textes </w:t>
      </w:r>
      <w:r w:rsidRPr="003C5A0C">
        <w:rPr>
          <w:rFonts w:ascii="Times New Roman" w:hAnsi="Times New Roman"/>
          <w:sz w:val="20"/>
          <w:szCs w:val="20"/>
          <w:lang w:val="de-DE"/>
        </w:rPr>
        <w:t>dennoch bzw. in besonderem Maße zutreffend dargestellt werden.</w:t>
      </w:r>
    </w:p>
    <w:p w14:paraId="66A9F95B" w14:textId="77777777" w:rsidR="00334D7B" w:rsidRPr="003C47F1" w:rsidRDefault="00334D7B" w:rsidP="00002091">
      <w:pPr>
        <w:widowControl w:val="0"/>
        <w:adjustRightInd w:val="0"/>
        <w:snapToGrid w:val="0"/>
        <w:spacing w:line="240" w:lineRule="exact"/>
        <w:jc w:val="both"/>
        <w:rPr>
          <w:rFonts w:ascii="Times New Roman" w:hAnsi="Times New Roman"/>
          <w:b/>
          <w:sz w:val="20"/>
          <w:szCs w:val="20"/>
          <w:lang w:val="de-DE"/>
        </w:rPr>
      </w:pPr>
    </w:p>
    <w:p w14:paraId="21CFF56C" w14:textId="77777777" w:rsidR="00334D7B" w:rsidRDefault="00334D7B" w:rsidP="00DA752F">
      <w:pPr>
        <w:widowControl w:val="0"/>
        <w:adjustRightInd w:val="0"/>
        <w:snapToGrid w:val="0"/>
        <w:jc w:val="both"/>
        <w:rPr>
          <w:rFonts w:ascii="Times New Roman" w:hAnsi="Times New Roman"/>
          <w:sz w:val="20"/>
          <w:szCs w:val="20"/>
          <w:lang w:val="de-AT"/>
        </w:rPr>
      </w:pPr>
      <w:r>
        <w:rPr>
          <w:rFonts w:ascii="Times New Roman" w:hAnsi="Times New Roman"/>
          <w:b/>
          <w:sz w:val="20"/>
          <w:szCs w:val="20"/>
          <w:lang w:val="es-ES"/>
        </w:rPr>
        <w:t>Schl</w:t>
      </w:r>
      <w:proofErr w:type="spellStart"/>
      <w:r>
        <w:rPr>
          <w:rFonts w:ascii="Times New Roman" w:hAnsi="Times New Roman"/>
          <w:b/>
          <w:sz w:val="20"/>
          <w:szCs w:val="20"/>
          <w:lang w:val="de-AT"/>
        </w:rPr>
        <w:t>üsselwörter</w:t>
      </w:r>
      <w:proofErr w:type="spellEnd"/>
      <w:r w:rsidRPr="00BB1745">
        <w:rPr>
          <w:rFonts w:ascii="Times New Roman" w:hAnsi="Times New Roman"/>
          <w:sz w:val="20"/>
          <w:szCs w:val="20"/>
          <w:lang w:val="es-ES"/>
        </w:rPr>
        <w:t xml:space="preserve">: </w:t>
      </w:r>
      <w:r>
        <w:rPr>
          <w:rFonts w:ascii="Times New Roman" w:hAnsi="Times New Roman"/>
          <w:sz w:val="20"/>
          <w:szCs w:val="20"/>
          <w:lang w:val="es-ES"/>
        </w:rPr>
        <w:t>Sehnsucht</w:t>
      </w:r>
      <w:r w:rsidRPr="00BB1745">
        <w:rPr>
          <w:rFonts w:ascii="Times New Roman" w:hAnsi="Times New Roman"/>
          <w:sz w:val="20"/>
          <w:szCs w:val="20"/>
          <w:lang w:val="es-ES"/>
        </w:rPr>
        <w:t>;</w:t>
      </w:r>
      <w:r>
        <w:rPr>
          <w:rFonts w:ascii="Times New Roman" w:hAnsi="Times New Roman"/>
          <w:sz w:val="20"/>
          <w:szCs w:val="20"/>
          <w:lang w:val="es-ES"/>
        </w:rPr>
        <w:t xml:space="preserve"> Übersetzung</w:t>
      </w:r>
      <w:r w:rsidRPr="00BB1745">
        <w:rPr>
          <w:rFonts w:ascii="Times New Roman" w:hAnsi="Times New Roman"/>
          <w:sz w:val="20"/>
          <w:szCs w:val="20"/>
          <w:lang w:val="es-ES"/>
        </w:rPr>
        <w:t xml:space="preserve">; </w:t>
      </w:r>
      <w:r>
        <w:rPr>
          <w:rFonts w:ascii="Times New Roman" w:hAnsi="Times New Roman"/>
          <w:sz w:val="20"/>
          <w:szCs w:val="20"/>
          <w:lang w:val="es-ES"/>
        </w:rPr>
        <w:t>Deutsch</w:t>
      </w:r>
      <w:r w:rsidRPr="00BB1745">
        <w:rPr>
          <w:rFonts w:ascii="Times New Roman" w:hAnsi="Times New Roman"/>
          <w:sz w:val="20"/>
          <w:szCs w:val="20"/>
          <w:lang w:val="es-ES"/>
        </w:rPr>
        <w:t xml:space="preserve">; </w:t>
      </w:r>
      <w:r>
        <w:rPr>
          <w:rFonts w:ascii="Times New Roman" w:hAnsi="Times New Roman"/>
          <w:sz w:val="20"/>
          <w:szCs w:val="20"/>
          <w:lang w:val="es-ES"/>
        </w:rPr>
        <w:t>Schwedisch</w:t>
      </w:r>
      <w:r w:rsidRPr="00BB1745">
        <w:rPr>
          <w:rFonts w:ascii="Times New Roman" w:hAnsi="Times New Roman"/>
          <w:sz w:val="20"/>
          <w:szCs w:val="20"/>
          <w:lang w:val="es-ES"/>
        </w:rPr>
        <w:t xml:space="preserve">; </w:t>
      </w:r>
      <w:r>
        <w:rPr>
          <w:rFonts w:ascii="Times New Roman" w:hAnsi="Times New Roman"/>
          <w:sz w:val="20"/>
          <w:szCs w:val="20"/>
          <w:lang w:val="es-ES"/>
        </w:rPr>
        <w:t>Dualismus</w:t>
      </w:r>
      <w:r w:rsidRPr="001960A1">
        <w:rPr>
          <w:rFonts w:ascii="Times New Roman" w:hAnsi="Times New Roman"/>
          <w:sz w:val="20"/>
          <w:szCs w:val="20"/>
          <w:lang w:val="es-ES"/>
        </w:rPr>
        <w:t>.</w:t>
      </w:r>
    </w:p>
    <w:p w14:paraId="1F37B953" w14:textId="77777777" w:rsidR="00334D7B" w:rsidRPr="00002091" w:rsidRDefault="00334D7B" w:rsidP="00002091">
      <w:pPr>
        <w:widowControl w:val="0"/>
        <w:adjustRightInd w:val="0"/>
        <w:snapToGrid w:val="0"/>
        <w:spacing w:line="240" w:lineRule="exact"/>
        <w:jc w:val="both"/>
        <w:rPr>
          <w:rFonts w:ascii="Times New Roman" w:hAnsi="Times New Roman"/>
          <w:sz w:val="20"/>
          <w:szCs w:val="20"/>
          <w:lang w:val="de-AT"/>
        </w:rPr>
      </w:pPr>
    </w:p>
    <w:p w14:paraId="37CD5EA0" w14:textId="77777777" w:rsidR="00334D7B" w:rsidRDefault="00334D7B" w:rsidP="00002091">
      <w:pPr>
        <w:widowControl w:val="0"/>
        <w:adjustRightInd w:val="0"/>
        <w:snapToGrid w:val="0"/>
        <w:rPr>
          <w:rFonts w:ascii="Times New Roman" w:hAnsi="Times New Roman"/>
          <w:sz w:val="20"/>
          <w:szCs w:val="20"/>
          <w:lang w:val="it-IT"/>
        </w:rPr>
      </w:pPr>
      <w:r>
        <w:rPr>
          <w:rFonts w:ascii="Times New Roman" w:hAnsi="Times New Roman"/>
          <w:b/>
          <w:sz w:val="20"/>
          <w:szCs w:val="20"/>
          <w:lang w:val="it-IT"/>
        </w:rPr>
        <w:t>Recapito autore</w:t>
      </w:r>
      <w:r w:rsidRPr="00400FFC">
        <w:rPr>
          <w:rFonts w:ascii="Times New Roman" w:hAnsi="Times New Roman"/>
          <w:sz w:val="20"/>
          <w:szCs w:val="20"/>
          <w:lang w:val="it-IT"/>
        </w:rPr>
        <w:t xml:space="preserve">: </w:t>
      </w:r>
      <w:hyperlink r:id="rId8" w:history="1">
        <w:r w:rsidRPr="00B90CCD">
          <w:rPr>
            <w:rStyle w:val="Collegamentoipertestuale"/>
            <w:rFonts w:ascii="Times New Roman" w:hAnsi="Times New Roman"/>
            <w:sz w:val="20"/>
            <w:szCs w:val="20"/>
            <w:lang w:val="it-IT"/>
          </w:rPr>
          <w:t>alessandra.basile@unibz.it</w:t>
        </w:r>
      </w:hyperlink>
    </w:p>
    <w:p w14:paraId="1CC5F372" w14:textId="77777777" w:rsidR="00334D7B" w:rsidRPr="003C47F1" w:rsidRDefault="00334D7B" w:rsidP="008D31CF">
      <w:pPr>
        <w:widowControl w:val="0"/>
        <w:adjustRightInd w:val="0"/>
        <w:snapToGrid w:val="0"/>
        <w:spacing w:line="240" w:lineRule="exact"/>
        <w:jc w:val="both"/>
        <w:rPr>
          <w:rFonts w:ascii="Times New Roman" w:hAnsi="Times New Roman"/>
          <w:sz w:val="20"/>
          <w:szCs w:val="20"/>
          <w:lang w:val="de-AT"/>
        </w:rPr>
      </w:pPr>
    </w:p>
    <w:p w14:paraId="316EC7E2" w14:textId="77777777" w:rsidR="00970F99" w:rsidRDefault="00334D7B" w:rsidP="00334D7B">
      <w:pPr>
        <w:widowControl w:val="0"/>
        <w:adjustRightInd w:val="0"/>
        <w:snapToGrid w:val="0"/>
        <w:jc w:val="both"/>
        <w:rPr>
          <w:rFonts w:ascii="Times New Roman" w:hAnsi="Times New Roman"/>
          <w:sz w:val="20"/>
          <w:szCs w:val="20"/>
          <w:lang w:val="it-IT"/>
        </w:rPr>
      </w:pPr>
      <w:proofErr w:type="spellStart"/>
      <w:r w:rsidRPr="00400FFC">
        <w:rPr>
          <w:rFonts w:ascii="Times New Roman" w:hAnsi="Times New Roman"/>
          <w:b/>
          <w:sz w:val="20"/>
          <w:szCs w:val="20"/>
          <w:lang w:val="it-IT"/>
        </w:rPr>
        <w:t>Bionota</w:t>
      </w:r>
      <w:proofErr w:type="spellEnd"/>
      <w:r w:rsidRPr="00400FFC">
        <w:rPr>
          <w:rFonts w:ascii="Times New Roman" w:hAnsi="Times New Roman"/>
          <w:sz w:val="20"/>
          <w:szCs w:val="20"/>
          <w:lang w:val="it-IT"/>
        </w:rPr>
        <w:t>: Alessandra Basile</w:t>
      </w:r>
      <w:r>
        <w:rPr>
          <w:rFonts w:ascii="Times New Roman" w:hAnsi="Times New Roman"/>
          <w:sz w:val="20"/>
          <w:szCs w:val="20"/>
          <w:lang w:val="it-IT"/>
        </w:rPr>
        <w:t xml:space="preserve"> si è laureata in Lingue all’Università degli Studi di Bari “Aldo Moro”</w:t>
      </w:r>
      <w:r w:rsidRPr="00400FFC">
        <w:rPr>
          <w:rFonts w:ascii="Times New Roman" w:hAnsi="Times New Roman"/>
          <w:sz w:val="20"/>
          <w:szCs w:val="20"/>
          <w:lang w:val="it-IT"/>
        </w:rPr>
        <w:t xml:space="preserve"> </w:t>
      </w:r>
      <w:r>
        <w:rPr>
          <w:rFonts w:ascii="Times New Roman" w:hAnsi="Times New Roman"/>
          <w:sz w:val="20"/>
          <w:szCs w:val="20"/>
          <w:lang w:val="it-IT"/>
        </w:rPr>
        <w:t xml:space="preserve">e </w:t>
      </w:r>
      <w:r w:rsidRPr="00400FFC">
        <w:rPr>
          <w:rFonts w:ascii="Times New Roman" w:hAnsi="Times New Roman"/>
          <w:sz w:val="20"/>
          <w:szCs w:val="20"/>
          <w:lang w:val="it-IT"/>
        </w:rPr>
        <w:t xml:space="preserve">ha </w:t>
      </w:r>
      <w:r>
        <w:rPr>
          <w:rFonts w:ascii="Times New Roman" w:hAnsi="Times New Roman"/>
          <w:sz w:val="20"/>
          <w:szCs w:val="20"/>
          <w:lang w:val="it-IT"/>
        </w:rPr>
        <w:t xml:space="preserve">studiato Germanistica alla Friedrich </w:t>
      </w:r>
      <w:proofErr w:type="spellStart"/>
      <w:r>
        <w:rPr>
          <w:rFonts w:ascii="Times New Roman" w:hAnsi="Times New Roman"/>
          <w:sz w:val="20"/>
          <w:szCs w:val="20"/>
          <w:lang w:val="it-IT"/>
        </w:rPr>
        <w:t>Schiller</w:t>
      </w:r>
      <w:proofErr w:type="spellEnd"/>
      <w:r>
        <w:rPr>
          <w:rFonts w:ascii="Times New Roman" w:hAnsi="Times New Roman"/>
          <w:sz w:val="20"/>
          <w:szCs w:val="20"/>
          <w:lang w:val="it-IT"/>
        </w:rPr>
        <w:t xml:space="preserve"> </w:t>
      </w:r>
      <w:proofErr w:type="spellStart"/>
      <w:r>
        <w:rPr>
          <w:rFonts w:ascii="Times New Roman" w:hAnsi="Times New Roman"/>
          <w:sz w:val="20"/>
          <w:szCs w:val="20"/>
          <w:lang w:val="it-IT"/>
        </w:rPr>
        <w:t>Universitàt</w:t>
      </w:r>
      <w:proofErr w:type="spellEnd"/>
      <w:r>
        <w:rPr>
          <w:rFonts w:ascii="Times New Roman" w:hAnsi="Times New Roman"/>
          <w:sz w:val="20"/>
          <w:szCs w:val="20"/>
          <w:lang w:val="it-IT"/>
        </w:rPr>
        <w:t xml:space="preserve"> di Jena.</w:t>
      </w:r>
    </w:p>
    <w:p w14:paraId="5CD68499" w14:textId="0948303A" w:rsidR="00970F99" w:rsidRDefault="00334D7B" w:rsidP="00334D7B">
      <w:pPr>
        <w:widowControl w:val="0"/>
        <w:adjustRightInd w:val="0"/>
        <w:snapToGrid w:val="0"/>
        <w:jc w:val="both"/>
        <w:rPr>
          <w:rFonts w:ascii="Times New Roman" w:hAnsi="Times New Roman"/>
          <w:sz w:val="20"/>
          <w:szCs w:val="20"/>
          <w:lang w:val="it-IT"/>
        </w:rPr>
      </w:pPr>
      <w:r>
        <w:rPr>
          <w:rFonts w:ascii="Times New Roman" w:hAnsi="Times New Roman"/>
          <w:sz w:val="20"/>
          <w:szCs w:val="20"/>
          <w:lang w:val="it-IT"/>
        </w:rPr>
        <w:t>Dopo aver conseguito un</w:t>
      </w:r>
      <w:r w:rsidRPr="00400FFC">
        <w:rPr>
          <w:rFonts w:ascii="Times New Roman" w:hAnsi="Times New Roman"/>
          <w:sz w:val="20"/>
          <w:szCs w:val="20"/>
          <w:lang w:val="it-IT"/>
        </w:rPr>
        <w:t xml:space="preserve"> dottorato</w:t>
      </w:r>
      <w:r>
        <w:rPr>
          <w:rFonts w:ascii="Times New Roman" w:hAnsi="Times New Roman"/>
          <w:sz w:val="20"/>
          <w:szCs w:val="20"/>
          <w:lang w:val="it-IT"/>
        </w:rPr>
        <w:t xml:space="preserve"> di ricerca in Letterature straniere e Scienze della Letteratura</w:t>
      </w:r>
      <w:r w:rsidRPr="00400FFC">
        <w:rPr>
          <w:rFonts w:ascii="Times New Roman" w:hAnsi="Times New Roman"/>
          <w:sz w:val="20"/>
          <w:szCs w:val="20"/>
          <w:lang w:val="it-IT"/>
        </w:rPr>
        <w:t xml:space="preserve"> </w:t>
      </w:r>
      <w:r>
        <w:rPr>
          <w:rFonts w:ascii="Times New Roman" w:hAnsi="Times New Roman"/>
          <w:sz w:val="20"/>
          <w:szCs w:val="20"/>
          <w:lang w:val="it-IT"/>
        </w:rPr>
        <w:t>presso l’Università di Verona</w:t>
      </w:r>
      <w:r w:rsidRPr="00400FFC">
        <w:rPr>
          <w:rFonts w:ascii="Times New Roman" w:hAnsi="Times New Roman"/>
          <w:sz w:val="20"/>
          <w:szCs w:val="20"/>
          <w:lang w:val="it-IT"/>
        </w:rPr>
        <w:t xml:space="preserve"> ha insegnato come docente a contratto Lingua e Letteratura tedesca presso numerosi atenei italiani: Università degli studi di Bari, Salento, Messina, Basilicata, Calabria, Chieti/Pescara, Bol</w:t>
      </w:r>
      <w:r>
        <w:rPr>
          <w:rFonts w:ascii="Times New Roman" w:hAnsi="Times New Roman"/>
          <w:sz w:val="20"/>
          <w:szCs w:val="20"/>
          <w:lang w:val="it-IT"/>
        </w:rPr>
        <w:t>ogna. Attualmente è RTD</w:t>
      </w:r>
      <w:r w:rsidRPr="00400FFC">
        <w:rPr>
          <w:rFonts w:ascii="Times New Roman" w:hAnsi="Times New Roman"/>
          <w:sz w:val="20"/>
          <w:szCs w:val="20"/>
          <w:lang w:val="it-IT"/>
        </w:rPr>
        <w:t xml:space="preserve"> junior presso la Libera Università di Bolzano dove insegna Letteratura tedesca e </w:t>
      </w:r>
      <w:r w:rsidR="00970F99">
        <w:rPr>
          <w:rFonts w:ascii="Times New Roman" w:hAnsi="Times New Roman"/>
          <w:sz w:val="20"/>
          <w:szCs w:val="20"/>
          <w:lang w:val="it-IT"/>
        </w:rPr>
        <w:t>L</w:t>
      </w:r>
      <w:r w:rsidRPr="00400FFC">
        <w:rPr>
          <w:rFonts w:ascii="Times New Roman" w:hAnsi="Times New Roman"/>
          <w:sz w:val="20"/>
          <w:szCs w:val="20"/>
          <w:lang w:val="it-IT"/>
        </w:rPr>
        <w:t>etteratura per l’infanzia e membro del</w:t>
      </w:r>
      <w:r>
        <w:rPr>
          <w:rFonts w:ascii="Times New Roman" w:hAnsi="Times New Roman"/>
          <w:sz w:val="20"/>
          <w:szCs w:val="20"/>
          <w:lang w:val="it-IT"/>
        </w:rPr>
        <w:t xml:space="preserve"> </w:t>
      </w:r>
      <w:r w:rsidRPr="00400FFC">
        <w:rPr>
          <w:rFonts w:ascii="Times New Roman" w:hAnsi="Times New Roman"/>
          <w:sz w:val="20"/>
          <w:szCs w:val="20"/>
          <w:lang w:val="it-IT"/>
        </w:rPr>
        <w:t xml:space="preserve">comitato scientifico </w:t>
      </w:r>
      <w:r w:rsidRPr="007765DC">
        <w:rPr>
          <w:rFonts w:ascii="Times New Roman" w:hAnsi="Times New Roman"/>
          <w:sz w:val="20"/>
          <w:szCs w:val="20"/>
          <w:lang w:val="it-IT"/>
        </w:rPr>
        <w:t>dell’</w:t>
      </w:r>
      <w:proofErr w:type="spellStart"/>
      <w:r w:rsidRPr="007765DC">
        <w:rPr>
          <w:rFonts w:ascii="Times New Roman" w:hAnsi="Times New Roman"/>
          <w:sz w:val="20"/>
          <w:szCs w:val="20"/>
          <w:lang w:val="it-IT"/>
        </w:rPr>
        <w:t>EduSpace</w:t>
      </w:r>
      <w:proofErr w:type="spellEnd"/>
      <w:r w:rsidRPr="007765DC">
        <w:rPr>
          <w:rFonts w:ascii="Times New Roman" w:hAnsi="Times New Roman"/>
          <w:sz w:val="20"/>
          <w:szCs w:val="20"/>
          <w:lang w:val="it-IT"/>
        </w:rPr>
        <w:t xml:space="preserve"> </w:t>
      </w:r>
      <w:proofErr w:type="spellStart"/>
      <w:r w:rsidRPr="007765DC">
        <w:rPr>
          <w:rFonts w:ascii="Times New Roman" w:hAnsi="Times New Roman"/>
          <w:sz w:val="20"/>
          <w:szCs w:val="20"/>
          <w:lang w:val="it-IT"/>
        </w:rPr>
        <w:t>Childen’sLiteratureLab</w:t>
      </w:r>
      <w:proofErr w:type="spellEnd"/>
      <w:r>
        <w:rPr>
          <w:lang w:val="it-IT"/>
        </w:rPr>
        <w:t xml:space="preserve"> </w:t>
      </w:r>
      <w:r w:rsidRPr="00400FFC">
        <w:rPr>
          <w:rFonts w:ascii="Times New Roman" w:hAnsi="Times New Roman"/>
          <w:sz w:val="20"/>
          <w:szCs w:val="20"/>
          <w:lang w:val="it-IT"/>
        </w:rPr>
        <w:t>presso la stessa istituzione.</w:t>
      </w:r>
    </w:p>
    <w:p w14:paraId="4BF4CA04" w14:textId="28EB1021" w:rsidR="00334D7B" w:rsidRDefault="00334D7B" w:rsidP="00334D7B">
      <w:pPr>
        <w:widowControl w:val="0"/>
        <w:adjustRightInd w:val="0"/>
        <w:snapToGrid w:val="0"/>
        <w:jc w:val="both"/>
        <w:rPr>
          <w:rFonts w:ascii="Times New Roman" w:hAnsi="Times New Roman"/>
          <w:sz w:val="20"/>
          <w:szCs w:val="20"/>
          <w:lang w:val="it-IT"/>
        </w:rPr>
        <w:sectPr w:rsidR="00334D7B" w:rsidSect="00CF7E77">
          <w:type w:val="continuous"/>
          <w:pgSz w:w="11907" w:h="16840" w:code="9"/>
          <w:pgMar w:top="1440" w:right="1440" w:bottom="1440" w:left="1440" w:header="851" w:footer="851" w:gutter="284"/>
          <w:pgNumType w:start="73"/>
          <w:cols w:space="720"/>
          <w:titlePg/>
          <w:docGrid w:linePitch="360"/>
        </w:sectPr>
      </w:pPr>
      <w:r>
        <w:rPr>
          <w:rFonts w:ascii="Times New Roman" w:hAnsi="Times New Roman"/>
          <w:sz w:val="20"/>
          <w:szCs w:val="20"/>
          <w:lang w:val="it-IT"/>
        </w:rPr>
        <w:t>Ha pubblicato una monografia e altri</w:t>
      </w:r>
      <w:r w:rsidRPr="00400FFC">
        <w:rPr>
          <w:rFonts w:ascii="Times New Roman" w:hAnsi="Times New Roman"/>
          <w:sz w:val="20"/>
          <w:szCs w:val="20"/>
          <w:lang w:val="it-IT"/>
        </w:rPr>
        <w:t xml:space="preserve"> saggi su </w:t>
      </w:r>
      <w:proofErr w:type="spellStart"/>
      <w:r w:rsidRPr="00400FFC">
        <w:rPr>
          <w:rFonts w:ascii="Times New Roman" w:hAnsi="Times New Roman"/>
          <w:sz w:val="20"/>
          <w:szCs w:val="20"/>
          <w:lang w:val="it-IT"/>
        </w:rPr>
        <w:t>Rainer</w:t>
      </w:r>
      <w:proofErr w:type="spellEnd"/>
      <w:r w:rsidRPr="00400FFC">
        <w:rPr>
          <w:rFonts w:ascii="Times New Roman" w:hAnsi="Times New Roman"/>
          <w:sz w:val="20"/>
          <w:szCs w:val="20"/>
          <w:lang w:val="it-IT"/>
        </w:rPr>
        <w:t xml:space="preserve"> Maria</w:t>
      </w:r>
      <w:r>
        <w:rPr>
          <w:rFonts w:ascii="Times New Roman" w:hAnsi="Times New Roman"/>
          <w:sz w:val="20"/>
          <w:szCs w:val="20"/>
          <w:lang w:val="it-IT"/>
        </w:rPr>
        <w:t xml:space="preserve"> </w:t>
      </w:r>
      <w:proofErr w:type="spellStart"/>
      <w:r>
        <w:rPr>
          <w:rFonts w:ascii="Times New Roman" w:hAnsi="Times New Roman"/>
          <w:sz w:val="20"/>
          <w:szCs w:val="20"/>
          <w:lang w:val="it-IT"/>
        </w:rPr>
        <w:t>Rilke</w:t>
      </w:r>
      <w:proofErr w:type="spellEnd"/>
      <w:r>
        <w:rPr>
          <w:rFonts w:ascii="Times New Roman" w:hAnsi="Times New Roman"/>
          <w:sz w:val="20"/>
          <w:szCs w:val="20"/>
          <w:lang w:val="it-IT"/>
        </w:rPr>
        <w:t xml:space="preserve"> e altri autori del </w:t>
      </w:r>
      <w:r w:rsidRPr="00400FFC">
        <w:rPr>
          <w:rFonts w:ascii="Times New Roman" w:hAnsi="Times New Roman"/>
          <w:sz w:val="20"/>
          <w:szCs w:val="20"/>
          <w:lang w:val="it-IT"/>
        </w:rPr>
        <w:t>XX secolo e</w:t>
      </w:r>
      <w:r>
        <w:rPr>
          <w:rFonts w:ascii="Times New Roman" w:hAnsi="Times New Roman"/>
          <w:sz w:val="20"/>
          <w:szCs w:val="20"/>
          <w:lang w:val="it-IT"/>
        </w:rPr>
        <w:t xml:space="preserve"> ha tradotto</w:t>
      </w:r>
      <w:r w:rsidRPr="00400FFC">
        <w:rPr>
          <w:rFonts w:ascii="Times New Roman" w:hAnsi="Times New Roman"/>
          <w:sz w:val="20"/>
          <w:szCs w:val="20"/>
          <w:lang w:val="it-IT"/>
        </w:rPr>
        <w:t xml:space="preserve"> il testo di Hans </w:t>
      </w:r>
      <w:proofErr w:type="spellStart"/>
      <w:r w:rsidRPr="00400FFC">
        <w:rPr>
          <w:rFonts w:ascii="Times New Roman" w:hAnsi="Times New Roman"/>
          <w:sz w:val="20"/>
          <w:szCs w:val="20"/>
          <w:lang w:val="it-IT"/>
        </w:rPr>
        <w:t>Belting</w:t>
      </w:r>
      <w:proofErr w:type="spellEnd"/>
      <w:r w:rsidRPr="00400FFC">
        <w:rPr>
          <w:rFonts w:ascii="Times New Roman" w:hAnsi="Times New Roman"/>
          <w:sz w:val="20"/>
          <w:szCs w:val="20"/>
          <w:lang w:val="it-IT"/>
        </w:rPr>
        <w:t xml:space="preserve"> “Studi sulla pittura beneventana” corredato da un commento sui problemi di traduzione nell’ambito della storia dell’arte.</w:t>
      </w:r>
      <w:r>
        <w:rPr>
          <w:rFonts w:ascii="Times New Roman" w:hAnsi="Times New Roman"/>
          <w:sz w:val="20"/>
          <w:szCs w:val="20"/>
          <w:lang w:val="it-IT"/>
        </w:rPr>
        <w:t xml:space="preserve"> </w:t>
      </w:r>
      <w:r w:rsidRPr="007765DC">
        <w:rPr>
          <w:rFonts w:ascii="Times New Roman" w:hAnsi="Times New Roman"/>
          <w:sz w:val="20"/>
          <w:szCs w:val="20"/>
          <w:lang w:val="it-IT"/>
        </w:rPr>
        <w:t xml:space="preserve">I suoi interessi scientifici riguardano la letteratura tedesca del fin de </w:t>
      </w:r>
      <w:proofErr w:type="spellStart"/>
      <w:r w:rsidRPr="007765DC">
        <w:rPr>
          <w:rFonts w:ascii="Times New Roman" w:hAnsi="Times New Roman"/>
          <w:sz w:val="20"/>
          <w:szCs w:val="20"/>
          <w:lang w:val="it-IT"/>
        </w:rPr>
        <w:t>siècle</w:t>
      </w:r>
      <w:proofErr w:type="spellEnd"/>
      <w:r w:rsidRPr="007765DC">
        <w:rPr>
          <w:rFonts w:ascii="Times New Roman" w:hAnsi="Times New Roman"/>
          <w:sz w:val="20"/>
          <w:szCs w:val="20"/>
          <w:lang w:val="it-IT"/>
        </w:rPr>
        <w:t xml:space="preserve">, </w:t>
      </w:r>
      <w:r w:rsidRPr="007765DC">
        <w:rPr>
          <w:rFonts w:ascii="Times New Roman" w:hAnsi="Times New Roman"/>
          <w:sz w:val="20"/>
          <w:szCs w:val="20"/>
          <w:lang w:val="it-IT"/>
        </w:rPr>
        <w:lastRenderedPageBreak/>
        <w:t>la ricezione da parte dei bambini dei classici della letteratura tedesca, la comunicazione interculturale e l’apprendimento della lingua e della letteratu</w:t>
      </w:r>
      <w:r>
        <w:rPr>
          <w:rFonts w:ascii="Times New Roman" w:hAnsi="Times New Roman"/>
          <w:sz w:val="20"/>
          <w:szCs w:val="20"/>
          <w:lang w:val="it-IT"/>
        </w:rPr>
        <w:t>ra</w:t>
      </w:r>
      <w:r w:rsidR="00D87F0E">
        <w:rPr>
          <w:rFonts w:ascii="Times New Roman" w:hAnsi="Times New Roman"/>
          <w:sz w:val="20"/>
          <w:szCs w:val="20"/>
          <w:lang w:val="it-IT"/>
        </w:rPr>
        <w:t>.</w:t>
      </w:r>
    </w:p>
    <w:p w14:paraId="33AAE796" w14:textId="77777777" w:rsidR="00ED4AD9" w:rsidRPr="00334D7B" w:rsidRDefault="00ED4AD9" w:rsidP="00334D7B">
      <w:pPr>
        <w:rPr>
          <w:lang w:val="it-IT"/>
        </w:rPr>
      </w:pPr>
    </w:p>
    <w:sectPr w:rsidR="00ED4AD9" w:rsidRPr="00334D7B" w:rsidSect="00CF7E77">
      <w:type w:val="continuous"/>
      <w:pgSz w:w="11907" w:h="16840" w:code="9"/>
      <w:pgMar w:top="1440" w:right="1440" w:bottom="1440" w:left="1440" w:header="851" w:footer="851" w:gutter="284"/>
      <w:pgNumType w:start="73"/>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6EAEA" w14:textId="77777777" w:rsidR="00636509" w:rsidRDefault="00636509">
      <w:r>
        <w:separator/>
      </w:r>
    </w:p>
  </w:endnote>
  <w:endnote w:type="continuationSeparator" w:id="0">
    <w:p w14:paraId="30CABFAE" w14:textId="77777777" w:rsidR="00636509" w:rsidRDefault="0063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70C2F" w14:textId="77777777" w:rsidR="00636509" w:rsidRDefault="00636509">
      <w:r>
        <w:separator/>
      </w:r>
    </w:p>
  </w:footnote>
  <w:footnote w:type="continuationSeparator" w:id="0">
    <w:p w14:paraId="407E7BD3" w14:textId="77777777" w:rsidR="00636509" w:rsidRDefault="006365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9CEF6" w14:textId="77777777" w:rsidR="00AE73B4" w:rsidRDefault="00636509" w:rsidP="00AE73B4">
    <w:pPr>
      <w:pStyle w:val="Intestazione"/>
      <w:ind w:left="28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026A6" w14:textId="77777777" w:rsidR="00CF553C" w:rsidRPr="00193018" w:rsidRDefault="00D87F0E" w:rsidP="00CF553C">
    <w:pPr>
      <w:pStyle w:val="Intestazione"/>
      <w:rPr>
        <w:rFonts w:ascii="Arial" w:hAnsi="Arial" w:cs="Arial"/>
        <w:sz w:val="18"/>
        <w:szCs w:val="18"/>
        <w:lang w:val="it-IT"/>
      </w:rPr>
    </w:pPr>
    <w:r w:rsidRPr="00193018">
      <w:rPr>
        <w:rFonts w:ascii="Arial" w:hAnsi="Arial" w:cs="Arial"/>
        <w:sz w:val="18"/>
        <w:szCs w:val="18"/>
        <w:lang w:val="it-IT"/>
      </w:rPr>
      <w:t>Lingue e Linguaggi</w:t>
    </w:r>
  </w:p>
  <w:p w14:paraId="45076C32" w14:textId="77777777" w:rsidR="00CF553C" w:rsidRDefault="00D87F0E" w:rsidP="00CF553C">
    <w:pPr>
      <w:pStyle w:val="Intestazione"/>
      <w:rPr>
        <w:rFonts w:ascii="Arial" w:hAnsi="Arial" w:cs="Arial"/>
        <w:sz w:val="16"/>
        <w:szCs w:val="16"/>
        <w:lang w:val="it-IT"/>
      </w:rPr>
    </w:pPr>
    <w:r>
      <w:rPr>
        <w:rFonts w:ascii="Arial" w:hAnsi="Arial" w:cs="Arial"/>
        <w:sz w:val="16"/>
        <w:szCs w:val="16"/>
        <w:lang w:val="it-IT"/>
      </w:rPr>
      <w:t xml:space="preserve">Lingue Linguaggi 17 (2016), </w:t>
    </w:r>
    <w:r>
      <w:rPr>
        <w:rFonts w:ascii="Arial" w:hAnsi="Arial" w:cs="Arial"/>
        <w:sz w:val="16"/>
        <w:szCs w:val="16"/>
        <w:highlight w:val="yellow"/>
        <w:lang w:val="it-IT"/>
      </w:rPr>
      <w:t>x</w:t>
    </w:r>
    <w:r w:rsidRPr="005160F4">
      <w:rPr>
        <w:rFonts w:ascii="Arial" w:hAnsi="Arial" w:cs="Arial"/>
        <w:sz w:val="16"/>
        <w:szCs w:val="16"/>
        <w:highlight w:val="yellow"/>
        <w:lang w:val="it-IT"/>
      </w:rPr>
      <w:t>-</w:t>
    </w:r>
    <w:r>
      <w:rPr>
        <w:rFonts w:ascii="Arial" w:hAnsi="Arial" w:cs="Arial"/>
        <w:sz w:val="16"/>
        <w:szCs w:val="16"/>
        <w:lang w:val="it-IT"/>
      </w:rPr>
      <w:t>xx</w:t>
    </w:r>
  </w:p>
  <w:p w14:paraId="48CE955A" w14:textId="77777777" w:rsidR="00CF553C" w:rsidRPr="002F1CAE" w:rsidRDefault="00D87F0E" w:rsidP="00CF553C">
    <w:pPr>
      <w:pStyle w:val="Intestazione"/>
      <w:rPr>
        <w:rFonts w:ascii="Arial" w:hAnsi="Arial" w:cs="Arial"/>
        <w:sz w:val="16"/>
        <w:szCs w:val="16"/>
        <w:lang w:val="it-IT"/>
      </w:rPr>
    </w:pPr>
    <w:r>
      <w:rPr>
        <w:rFonts w:ascii="Arial" w:hAnsi="Arial" w:cs="Arial"/>
        <w:sz w:val="16"/>
        <w:szCs w:val="16"/>
        <w:lang w:val="it-IT"/>
      </w:rPr>
      <w:t>I</w:t>
    </w:r>
    <w:r w:rsidRPr="002F1CAE">
      <w:rPr>
        <w:rFonts w:ascii="Arial" w:hAnsi="Arial" w:cs="Arial"/>
        <w:sz w:val="16"/>
        <w:szCs w:val="16"/>
        <w:lang w:val="it-IT"/>
      </w:rPr>
      <w:t>SSN 2239</w:t>
    </w:r>
    <w:r>
      <w:rPr>
        <w:rFonts w:ascii="Arial" w:hAnsi="Arial" w:cs="Arial"/>
        <w:sz w:val="16"/>
        <w:szCs w:val="16"/>
        <w:lang w:val="it-IT"/>
      </w:rPr>
      <w:t>-0367, e-</w:t>
    </w:r>
    <w:r w:rsidRPr="002F1CAE">
      <w:rPr>
        <w:rFonts w:ascii="Arial" w:hAnsi="Arial" w:cs="Arial"/>
        <w:sz w:val="16"/>
        <w:szCs w:val="16"/>
        <w:lang w:val="it-IT"/>
      </w:rPr>
      <w:t>ISSN 2239-0359</w:t>
    </w:r>
  </w:p>
  <w:p w14:paraId="384479B5" w14:textId="77777777" w:rsidR="00CF553C" w:rsidRDefault="00D87F0E" w:rsidP="00CF553C">
    <w:pPr>
      <w:pStyle w:val="Intestazione"/>
      <w:rPr>
        <w:rFonts w:ascii="Arial" w:hAnsi="Arial" w:cs="Arial"/>
        <w:sz w:val="16"/>
        <w:szCs w:val="16"/>
        <w:lang w:val="it-IT"/>
      </w:rPr>
    </w:pPr>
    <w:r>
      <w:rPr>
        <w:rFonts w:ascii="Arial" w:hAnsi="Arial" w:cs="Arial"/>
        <w:sz w:val="16"/>
        <w:szCs w:val="16"/>
        <w:lang w:val="it-IT"/>
      </w:rPr>
      <w:t xml:space="preserve">DOI </w:t>
    </w:r>
    <w:r w:rsidRPr="006913C2">
      <w:rPr>
        <w:rFonts w:ascii="Arial" w:hAnsi="Arial" w:cs="Arial"/>
        <w:sz w:val="16"/>
        <w:szCs w:val="16"/>
        <w:lang w:val="it-IT"/>
      </w:rPr>
      <w:t>10.1285/</w:t>
    </w:r>
    <w:r w:rsidRPr="000A02A9">
      <w:rPr>
        <w:rFonts w:ascii="Arial" w:hAnsi="Arial" w:cs="Arial"/>
        <w:sz w:val="16"/>
        <w:szCs w:val="16"/>
        <w:lang w:val="it-IT"/>
      </w:rPr>
      <w:t>i22390359v</w:t>
    </w:r>
    <w:r>
      <w:rPr>
        <w:rFonts w:ascii="Arial" w:hAnsi="Arial" w:cs="Arial"/>
        <w:sz w:val="16"/>
        <w:szCs w:val="16"/>
        <w:lang w:val="ru-RU"/>
      </w:rPr>
      <w:t>1</w:t>
    </w:r>
    <w:r>
      <w:rPr>
        <w:rFonts w:ascii="Arial" w:hAnsi="Arial" w:cs="Arial"/>
        <w:sz w:val="16"/>
        <w:szCs w:val="16"/>
        <w:lang w:val="it-IT"/>
      </w:rPr>
      <w:t>7p</w:t>
    </w:r>
    <w:r w:rsidRPr="00CF553C">
      <w:rPr>
        <w:rFonts w:ascii="Arial" w:hAnsi="Arial" w:cs="Arial"/>
        <w:sz w:val="16"/>
        <w:szCs w:val="16"/>
        <w:highlight w:val="yellow"/>
        <w:lang w:val="it-IT"/>
      </w:rPr>
      <w:t>x</w:t>
    </w:r>
  </w:p>
  <w:p w14:paraId="35FDF0B1" w14:textId="77777777" w:rsidR="00CF553C" w:rsidRDefault="00D87F0E" w:rsidP="00CF553C">
    <w:pPr>
      <w:pStyle w:val="Intestazione"/>
      <w:rPr>
        <w:rFonts w:ascii="Arial" w:hAnsi="Arial" w:cs="Arial"/>
        <w:sz w:val="16"/>
        <w:szCs w:val="16"/>
        <w:lang w:val="it-IT"/>
      </w:rPr>
    </w:pPr>
    <w:r w:rsidRPr="006913C2">
      <w:rPr>
        <w:rFonts w:ascii="Arial" w:hAnsi="Arial" w:cs="Arial"/>
        <w:sz w:val="16"/>
        <w:szCs w:val="16"/>
        <w:lang w:val="it-IT"/>
      </w:rPr>
      <w:t>http</w:t>
    </w:r>
    <w:r>
      <w:rPr>
        <w:rFonts w:ascii="Arial" w:hAnsi="Arial" w:cs="Arial"/>
        <w:sz w:val="16"/>
        <w:szCs w:val="16"/>
        <w:lang w:val="it-IT"/>
      </w:rPr>
      <w:t>://siba-ese.unisalento.it, © 2016</w:t>
    </w:r>
    <w:r w:rsidRPr="006913C2">
      <w:rPr>
        <w:rFonts w:ascii="Arial" w:hAnsi="Arial" w:cs="Arial"/>
        <w:sz w:val="16"/>
        <w:szCs w:val="16"/>
        <w:lang w:val="it-IT"/>
      </w:rPr>
      <w:t xml:space="preserve"> Università del Salento</w:t>
    </w:r>
  </w:p>
  <w:p w14:paraId="6A078B44" w14:textId="77777777" w:rsidR="00BB1745" w:rsidRPr="00E22358" w:rsidRDefault="00636509" w:rsidP="00CF65B2">
    <w:pPr>
      <w:pStyle w:val="Intestazione"/>
      <w:rPr>
        <w:rFonts w:ascii="Arial" w:hAnsi="Arial" w:cs="Arial"/>
        <w:sz w:val="16"/>
        <w:szCs w:val="16"/>
        <w:lang w:val="it-I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D7B"/>
    <w:rsid w:val="00002091"/>
    <w:rsid w:val="00147BF5"/>
    <w:rsid w:val="002D28CE"/>
    <w:rsid w:val="00334D7B"/>
    <w:rsid w:val="003C47F1"/>
    <w:rsid w:val="00636509"/>
    <w:rsid w:val="008D31CF"/>
    <w:rsid w:val="00944890"/>
    <w:rsid w:val="00970F99"/>
    <w:rsid w:val="00AB62A6"/>
    <w:rsid w:val="00C90D49"/>
    <w:rsid w:val="00CF7E77"/>
    <w:rsid w:val="00D87F0E"/>
    <w:rsid w:val="00DA752F"/>
    <w:rsid w:val="00ED4A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175F"/>
  <w15:chartTrackingRefBased/>
  <w15:docId w15:val="{0A1783C3-FB5B-BF4A-887A-BB3F3D18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34D7B"/>
    <w:rPr>
      <w:rFonts w:ascii="Calibri" w:eastAsia="Times New Roman" w:hAnsi="Calibri" w:cs="Times New Roman"/>
      <w:lang w:val="en-US" w:bidi="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334D7B"/>
    <w:pPr>
      <w:tabs>
        <w:tab w:val="center" w:pos="4320"/>
        <w:tab w:val="right" w:pos="8640"/>
      </w:tabs>
    </w:pPr>
    <w:rPr>
      <w:rFonts w:ascii="Times New Roman" w:hAnsi="Times New Roman"/>
      <w:lang w:eastAsia="x-none" w:bidi="ar-SA"/>
    </w:rPr>
  </w:style>
  <w:style w:type="character" w:customStyle="1" w:styleId="IntestazioneCarattere">
    <w:name w:val="Intestazione Carattere"/>
    <w:basedOn w:val="Carpredefinitoparagrafo"/>
    <w:link w:val="Intestazione"/>
    <w:uiPriority w:val="99"/>
    <w:rsid w:val="00334D7B"/>
    <w:rPr>
      <w:rFonts w:ascii="Times New Roman" w:eastAsia="Times New Roman" w:hAnsi="Times New Roman" w:cs="Times New Roman"/>
      <w:lang w:val="en-US" w:eastAsia="x-none"/>
    </w:rPr>
  </w:style>
  <w:style w:type="character" w:styleId="Collegamentoipertestuale">
    <w:name w:val="Hyperlink"/>
    <w:rsid w:val="00334D7B"/>
    <w:rPr>
      <w:color w:val="0000FF"/>
      <w:u w:val="single"/>
    </w:rPr>
  </w:style>
  <w:style w:type="paragraph" w:styleId="Testofumetto">
    <w:name w:val="Balloon Text"/>
    <w:basedOn w:val="Normale"/>
    <w:link w:val="TestofumettoCarattere"/>
    <w:uiPriority w:val="99"/>
    <w:semiHidden/>
    <w:unhideWhenUsed/>
    <w:rsid w:val="00002091"/>
    <w:rPr>
      <w:rFonts w:ascii="Times New Roman" w:hAnsi="Times New Roman"/>
      <w:sz w:val="18"/>
      <w:szCs w:val="18"/>
    </w:rPr>
  </w:style>
  <w:style w:type="character" w:customStyle="1" w:styleId="TestofumettoCarattere">
    <w:name w:val="Testo fumetto Carattere"/>
    <w:basedOn w:val="Carpredefinitoparagrafo"/>
    <w:link w:val="Testofumetto"/>
    <w:uiPriority w:val="99"/>
    <w:semiHidden/>
    <w:rsid w:val="00002091"/>
    <w:rPr>
      <w:rFonts w:ascii="Times New Roman" w:eastAsia="Times New Roman" w:hAnsi="Times New Roman" w:cs="Times New Roman"/>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ssandra.basile@unibz.it" TargetMode="Externa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652</Words>
  <Characters>3717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pc</cp:lastModifiedBy>
  <cp:revision>2</cp:revision>
  <dcterms:created xsi:type="dcterms:W3CDTF">2025-01-30T18:20:00Z</dcterms:created>
  <dcterms:modified xsi:type="dcterms:W3CDTF">2025-01-30T18:20:00Z</dcterms:modified>
</cp:coreProperties>
</file>