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6B1" w:rsidRPr="002F4FE2" w:rsidRDefault="001706B1" w:rsidP="001706B1">
      <w:pPr>
        <w:jc w:val="both"/>
        <w:rPr>
          <w:rFonts w:ascii="Times New Roman" w:hAnsi="Times New Roman"/>
          <w:b/>
          <w:bCs/>
          <w:sz w:val="20"/>
          <w:szCs w:val="20"/>
        </w:rPr>
      </w:pPr>
    </w:p>
    <w:p w:rsidR="001706B1" w:rsidRPr="002F4FE2" w:rsidRDefault="001706B1" w:rsidP="001706B1">
      <w:pPr>
        <w:adjustRightInd w:val="0"/>
        <w:snapToGrid w:val="0"/>
        <w:ind w:left="0" w:firstLine="0"/>
        <w:jc w:val="both"/>
        <w:rPr>
          <w:rFonts w:ascii="Times New Roman" w:hAnsi="Times New Roman"/>
          <w:b/>
          <w:bCs/>
          <w:caps/>
          <w:sz w:val="20"/>
          <w:szCs w:val="20"/>
          <w:lang w:val="it-IT"/>
        </w:rPr>
      </w:pPr>
      <w:r w:rsidRPr="002F4FE2">
        <w:rPr>
          <w:rFonts w:ascii="Times New Roman" w:hAnsi="Times New Roman"/>
          <w:b/>
          <w:bCs/>
          <w:caps/>
          <w:sz w:val="20"/>
          <w:szCs w:val="20"/>
          <w:lang w:val="it-IT"/>
        </w:rPr>
        <w:t>Diatopia, competenze passive e didattica della L2: riflessioni teoriche e proposta di descrittori</w:t>
      </w:r>
    </w:p>
    <w:p w:rsidR="001706B1" w:rsidRPr="002F4FE2" w:rsidRDefault="001706B1" w:rsidP="001706B1">
      <w:pPr>
        <w:adjustRightInd w:val="0"/>
        <w:snapToGrid w:val="0"/>
        <w:ind w:left="0" w:firstLine="0"/>
        <w:jc w:val="both"/>
        <w:rPr>
          <w:rFonts w:ascii="Times New Roman" w:hAnsi="Times New Roman"/>
          <w:bCs/>
          <w:sz w:val="20"/>
          <w:szCs w:val="20"/>
          <w:lang w:val="it-IT"/>
        </w:rPr>
      </w:pPr>
      <w:r w:rsidRPr="002F4FE2">
        <w:rPr>
          <w:rFonts w:ascii="Times New Roman" w:hAnsi="Times New Roman"/>
          <w:b/>
          <w:bCs/>
          <w:sz w:val="20"/>
          <w:szCs w:val="20"/>
          <w:lang w:val="it-IT"/>
        </w:rPr>
        <w:t>I casi dello spagnolo (ELE) e del francese (FLE)</w:t>
      </w:r>
    </w:p>
    <w:p w:rsidR="001706B1" w:rsidRPr="002F4FE2" w:rsidRDefault="001706B1" w:rsidP="001706B1">
      <w:pPr>
        <w:adjustRightInd w:val="0"/>
        <w:snapToGrid w:val="0"/>
        <w:ind w:left="0" w:firstLine="0"/>
        <w:jc w:val="both"/>
        <w:rPr>
          <w:rFonts w:ascii="Times New Roman" w:hAnsi="Times New Roman"/>
          <w:bCs/>
          <w:caps/>
          <w:sz w:val="20"/>
          <w:szCs w:val="20"/>
          <w:lang w:val="it-IT"/>
        </w:rPr>
      </w:pPr>
      <w:r w:rsidRPr="002F4FE2">
        <w:rPr>
          <w:rFonts w:ascii="Times New Roman" w:hAnsi="Times New Roman"/>
          <w:bCs/>
          <w:caps/>
          <w:sz w:val="20"/>
          <w:szCs w:val="20"/>
          <w:lang w:val="it-IT"/>
        </w:rPr>
        <w:t>INSERIRE QUI IL NOME DELL’AUTORE SOLO QUANDO L’ARTICOLO è GIà STATO APROVATO DAI REVISORI</w:t>
      </w:r>
    </w:p>
    <w:p w:rsidR="001706B1" w:rsidRPr="002F4FE2" w:rsidRDefault="001706B1" w:rsidP="001706B1">
      <w:pPr>
        <w:adjustRightInd w:val="0"/>
        <w:snapToGrid w:val="0"/>
        <w:ind w:left="0" w:firstLine="0"/>
        <w:jc w:val="both"/>
        <w:rPr>
          <w:rFonts w:ascii="Times New Roman" w:hAnsi="Times New Roman"/>
          <w:bCs/>
          <w:sz w:val="20"/>
          <w:szCs w:val="20"/>
          <w:lang w:val="it-IT"/>
        </w:rPr>
      </w:pPr>
    </w:p>
    <w:p w:rsidR="001706B1" w:rsidRDefault="001706B1" w:rsidP="001706B1">
      <w:pPr>
        <w:adjustRightInd w:val="0"/>
        <w:snapToGrid w:val="0"/>
        <w:ind w:left="0" w:firstLine="0"/>
        <w:jc w:val="both"/>
        <w:rPr>
          <w:rFonts w:ascii="Times New Roman" w:hAnsi="Times New Roman"/>
          <w:sz w:val="20"/>
          <w:szCs w:val="20"/>
          <w:lang w:val="it-IT"/>
        </w:rPr>
      </w:pPr>
      <w:proofErr w:type="spellStart"/>
      <w:r w:rsidRPr="002F4FE2">
        <w:rPr>
          <w:rFonts w:ascii="Times New Roman" w:hAnsi="Times New Roman"/>
          <w:b/>
          <w:sz w:val="20"/>
          <w:szCs w:val="20"/>
          <w:lang w:val="it-IT"/>
        </w:rPr>
        <w:t>Abstract</w:t>
      </w:r>
      <w:proofErr w:type="spellEnd"/>
      <w:r w:rsidRPr="002F4FE2">
        <w:rPr>
          <w:rFonts w:ascii="Times New Roman" w:hAnsi="Times New Roman"/>
          <w:sz w:val="20"/>
          <w:szCs w:val="20"/>
          <w:lang w:val="it-IT"/>
        </w:rPr>
        <w:t xml:space="preserve"> – La lingua spagnola e quella francese sono accomunate da una parte da una lunga tradizione normativa monocentrica, e dall'altra da una realtà pluricentrica solo parzialmente - e in modo assai lacunoso - riflessa nell'ambito della glottodidattica e nei relativi materiali. Allo scopo di sensibilizzare gli apprendenti alla dimensione sociolinguistica della L2, dopo un approfondito quadro teorico, proponiamo in questo lavoro una tabella di descrittori relativi all'introduzione della variazione diatopica tenendo conto sia del livello di apprendimento sia delle specificità intrinseche di ciascuna lingua, nella scia di una riflessione già brevemente illustrata in Granata, </w:t>
      </w:r>
      <w:proofErr w:type="spellStart"/>
      <w:r w:rsidRPr="002F4FE2">
        <w:rPr>
          <w:rFonts w:ascii="Times New Roman" w:hAnsi="Times New Roman"/>
          <w:sz w:val="20"/>
          <w:szCs w:val="20"/>
          <w:lang w:val="it-IT"/>
        </w:rPr>
        <w:t>Hoesch</w:t>
      </w:r>
      <w:proofErr w:type="spellEnd"/>
      <w:r w:rsidRPr="002F4FE2">
        <w:rPr>
          <w:rFonts w:ascii="Times New Roman" w:hAnsi="Times New Roman"/>
          <w:sz w:val="20"/>
          <w:szCs w:val="20"/>
          <w:lang w:val="it-IT"/>
        </w:rPr>
        <w:t>, Merlo (in corso di stampa).</w:t>
      </w:r>
    </w:p>
    <w:p w:rsidR="001706B1" w:rsidRDefault="001706B1" w:rsidP="001706B1">
      <w:pPr>
        <w:adjustRightInd w:val="0"/>
        <w:snapToGrid w:val="0"/>
        <w:ind w:left="0" w:firstLine="0"/>
        <w:jc w:val="both"/>
        <w:rPr>
          <w:rFonts w:ascii="Times New Roman" w:hAnsi="Times New Roman"/>
          <w:sz w:val="20"/>
          <w:szCs w:val="20"/>
          <w:lang w:val="it-IT"/>
        </w:rPr>
      </w:pPr>
      <w:bookmarkStart w:id="0" w:name="_GoBack"/>
      <w:bookmarkEnd w:id="0"/>
    </w:p>
    <w:p w:rsidR="001706B1" w:rsidRPr="001706B1" w:rsidRDefault="001706B1" w:rsidP="001706B1">
      <w:pPr>
        <w:adjustRightInd w:val="0"/>
        <w:snapToGrid w:val="0"/>
        <w:ind w:left="0" w:firstLine="0"/>
        <w:jc w:val="both"/>
        <w:rPr>
          <w:rFonts w:ascii="Times New Roman" w:hAnsi="Times New Roman"/>
          <w:sz w:val="20"/>
          <w:szCs w:val="20"/>
        </w:rPr>
      </w:pPr>
      <w:r w:rsidRPr="001706B1">
        <w:rPr>
          <w:rFonts w:ascii="Times New Roman" w:hAnsi="Times New Roman"/>
          <w:sz w:val="20"/>
          <w:szCs w:val="20"/>
        </w:rPr>
        <w:t xml:space="preserve">Abstract –Spanish and French are both </w:t>
      </w:r>
      <w:proofErr w:type="gramStart"/>
      <w:r w:rsidRPr="001706B1">
        <w:rPr>
          <w:rFonts w:ascii="Times New Roman" w:hAnsi="Times New Roman"/>
          <w:sz w:val="20"/>
          <w:szCs w:val="20"/>
        </w:rPr>
        <w:t>languages which</w:t>
      </w:r>
      <w:proofErr w:type="gramEnd"/>
      <w:r w:rsidRPr="001706B1">
        <w:rPr>
          <w:rFonts w:ascii="Times New Roman" w:hAnsi="Times New Roman"/>
          <w:sz w:val="20"/>
          <w:szCs w:val="20"/>
        </w:rPr>
        <w:t xml:space="preserve"> have a long-standing monocentric linguistic standardization tradition, however they also possess polycentric features, clearly visible - albeit incomplete and largely insufficient - in </w:t>
      </w:r>
      <w:proofErr w:type="spellStart"/>
      <w:r w:rsidRPr="001706B1">
        <w:rPr>
          <w:rFonts w:ascii="Times New Roman" w:hAnsi="Times New Roman"/>
          <w:sz w:val="20"/>
          <w:szCs w:val="20"/>
        </w:rPr>
        <w:t>glottodidactics</w:t>
      </w:r>
      <w:proofErr w:type="spellEnd"/>
      <w:r w:rsidRPr="001706B1">
        <w:rPr>
          <w:rFonts w:ascii="Times New Roman" w:hAnsi="Times New Roman"/>
          <w:sz w:val="20"/>
          <w:szCs w:val="20"/>
        </w:rPr>
        <w:t xml:space="preserve"> and related materials. </w:t>
      </w:r>
      <w:proofErr w:type="gramStart"/>
      <w:r w:rsidRPr="001706B1">
        <w:rPr>
          <w:rFonts w:ascii="Times New Roman" w:hAnsi="Times New Roman"/>
          <w:sz w:val="20"/>
          <w:szCs w:val="20"/>
        </w:rPr>
        <w:t xml:space="preserve">This paper, which follows previous reflections briefly outlined by </w:t>
      </w:r>
      <w:proofErr w:type="spellStart"/>
      <w:r w:rsidRPr="001706B1">
        <w:rPr>
          <w:rFonts w:ascii="Times New Roman" w:hAnsi="Times New Roman"/>
          <w:sz w:val="20"/>
          <w:szCs w:val="20"/>
        </w:rPr>
        <w:t>Granata</w:t>
      </w:r>
      <w:proofErr w:type="spellEnd"/>
      <w:r w:rsidRPr="001706B1">
        <w:rPr>
          <w:rFonts w:ascii="Times New Roman" w:hAnsi="Times New Roman"/>
          <w:sz w:val="20"/>
          <w:szCs w:val="20"/>
        </w:rPr>
        <w:t xml:space="preserve">, </w:t>
      </w:r>
      <w:proofErr w:type="spellStart"/>
      <w:r w:rsidRPr="001706B1">
        <w:rPr>
          <w:rFonts w:ascii="Times New Roman" w:hAnsi="Times New Roman"/>
          <w:sz w:val="20"/>
          <w:szCs w:val="20"/>
        </w:rPr>
        <w:t>Hoesch</w:t>
      </w:r>
      <w:proofErr w:type="spellEnd"/>
      <w:r w:rsidRPr="001706B1">
        <w:rPr>
          <w:rFonts w:ascii="Times New Roman" w:hAnsi="Times New Roman"/>
          <w:sz w:val="20"/>
          <w:szCs w:val="20"/>
        </w:rPr>
        <w:t xml:space="preserve">, Merlo (in press), aims to raise awareness of the sociolinguistic dimension in second language teaching, by first providing a thorough theoretical outline surrounding the issue, followed by scale descriptors referring to the introduction of </w:t>
      </w:r>
      <w:proofErr w:type="spellStart"/>
      <w:r w:rsidRPr="001706B1">
        <w:rPr>
          <w:rFonts w:ascii="Times New Roman" w:hAnsi="Times New Roman"/>
          <w:sz w:val="20"/>
          <w:szCs w:val="20"/>
        </w:rPr>
        <w:t>diatopic</w:t>
      </w:r>
      <w:proofErr w:type="spellEnd"/>
      <w:r w:rsidRPr="001706B1">
        <w:rPr>
          <w:rFonts w:ascii="Times New Roman" w:hAnsi="Times New Roman"/>
          <w:sz w:val="20"/>
          <w:szCs w:val="20"/>
        </w:rPr>
        <w:t xml:space="preserve"> variations during the second language learning process, with differentiated issues in Spanish </w:t>
      </w:r>
      <w:proofErr w:type="spellStart"/>
      <w:r w:rsidRPr="001706B1">
        <w:rPr>
          <w:rFonts w:ascii="Times New Roman" w:hAnsi="Times New Roman"/>
          <w:sz w:val="20"/>
          <w:szCs w:val="20"/>
        </w:rPr>
        <w:t>an</w:t>
      </w:r>
      <w:proofErr w:type="spellEnd"/>
      <w:r w:rsidRPr="001706B1">
        <w:rPr>
          <w:rFonts w:ascii="Times New Roman" w:hAnsi="Times New Roman"/>
          <w:sz w:val="20"/>
          <w:szCs w:val="20"/>
        </w:rPr>
        <w:t xml:space="preserve"> French by considering intrinsic specificities of each language.</w:t>
      </w:r>
      <w:proofErr w:type="gramEnd"/>
    </w:p>
    <w:p w:rsidR="001706B1" w:rsidRPr="001706B1" w:rsidRDefault="001706B1" w:rsidP="001706B1">
      <w:pPr>
        <w:adjustRightInd w:val="0"/>
        <w:snapToGrid w:val="0"/>
        <w:ind w:left="0" w:firstLine="0"/>
        <w:jc w:val="both"/>
        <w:rPr>
          <w:rFonts w:ascii="Times New Roman" w:hAnsi="Times New Roman"/>
          <w:sz w:val="20"/>
          <w:szCs w:val="20"/>
        </w:rPr>
      </w:pPr>
    </w:p>
    <w:p w:rsidR="001706B1" w:rsidRPr="001706B1" w:rsidRDefault="001706B1" w:rsidP="001706B1">
      <w:pPr>
        <w:adjustRightInd w:val="0"/>
        <w:snapToGrid w:val="0"/>
        <w:ind w:left="0" w:firstLine="0"/>
        <w:jc w:val="both"/>
        <w:rPr>
          <w:rFonts w:ascii="Times New Roman" w:hAnsi="Times New Roman"/>
        </w:rPr>
      </w:pPr>
    </w:p>
    <w:p w:rsidR="001706B1" w:rsidRPr="002F4FE2" w:rsidRDefault="001706B1" w:rsidP="001706B1">
      <w:pPr>
        <w:adjustRightInd w:val="0"/>
        <w:snapToGrid w:val="0"/>
        <w:ind w:left="0" w:firstLine="0"/>
        <w:jc w:val="both"/>
        <w:rPr>
          <w:rFonts w:ascii="Times New Roman" w:hAnsi="Times New Roman"/>
          <w:sz w:val="20"/>
          <w:szCs w:val="20"/>
          <w:lang w:val="it-IT"/>
        </w:rPr>
      </w:pPr>
      <w:proofErr w:type="spellStart"/>
      <w:r w:rsidRPr="002F4FE2">
        <w:rPr>
          <w:rFonts w:ascii="Times New Roman" w:hAnsi="Times New Roman"/>
          <w:b/>
          <w:sz w:val="20"/>
          <w:szCs w:val="20"/>
          <w:lang w:val="it-IT"/>
        </w:rPr>
        <w:t>Keywords</w:t>
      </w:r>
      <w:proofErr w:type="spellEnd"/>
      <w:r w:rsidRPr="002F4FE2">
        <w:rPr>
          <w:rFonts w:ascii="Times New Roman" w:hAnsi="Times New Roman"/>
          <w:sz w:val="20"/>
          <w:szCs w:val="20"/>
          <w:lang w:val="it-IT"/>
        </w:rPr>
        <w:t>: ELE; FLE; didattica della L2; sociolinguistica; diatopia.</w:t>
      </w:r>
    </w:p>
    <w:p w:rsidR="001706B1" w:rsidRPr="002F4FE2" w:rsidRDefault="001706B1" w:rsidP="001706B1">
      <w:pPr>
        <w:adjustRightInd w:val="0"/>
        <w:snapToGrid w:val="0"/>
        <w:ind w:left="0" w:firstLine="0"/>
        <w:jc w:val="both"/>
        <w:rPr>
          <w:rFonts w:ascii="Times New Roman" w:hAnsi="Times New Roman"/>
          <w:bCs/>
          <w:lang w:val="it-IT"/>
        </w:rPr>
      </w:pPr>
    </w:p>
    <w:p w:rsidR="001706B1" w:rsidRPr="002F4FE2" w:rsidRDefault="001706B1" w:rsidP="001706B1">
      <w:pPr>
        <w:adjustRightInd w:val="0"/>
        <w:snapToGrid w:val="0"/>
        <w:ind w:left="0" w:firstLine="0"/>
        <w:jc w:val="both"/>
        <w:rPr>
          <w:rFonts w:ascii="Times New Roman" w:hAnsi="Times New Roman"/>
          <w:sz w:val="20"/>
          <w:szCs w:val="20"/>
          <w:lang w:val="it-IT"/>
        </w:rPr>
      </w:pPr>
      <w:r w:rsidRPr="002F4FE2">
        <w:rPr>
          <w:rFonts w:ascii="Times New Roman" w:hAnsi="Times New Roman"/>
          <w:b/>
          <w:sz w:val="20"/>
          <w:szCs w:val="20"/>
          <w:lang w:val="it-IT"/>
        </w:rPr>
        <w:t>Autori</w:t>
      </w:r>
      <w:r>
        <w:rPr>
          <w:rFonts w:ascii="Times New Roman" w:hAnsi="Times New Roman"/>
          <w:sz w:val="20"/>
          <w:szCs w:val="20"/>
          <w:lang w:val="it-IT"/>
        </w:rPr>
        <w:t xml:space="preserve"> </w:t>
      </w:r>
    </w:p>
    <w:p w:rsidR="001706B1" w:rsidRPr="002F4FE2" w:rsidRDefault="001706B1" w:rsidP="001706B1">
      <w:pPr>
        <w:adjustRightInd w:val="0"/>
        <w:snapToGrid w:val="0"/>
        <w:ind w:left="0" w:firstLine="0"/>
        <w:jc w:val="both"/>
        <w:rPr>
          <w:rFonts w:ascii="Times New Roman" w:hAnsi="Times New Roman"/>
          <w:sz w:val="20"/>
          <w:szCs w:val="20"/>
          <w:lang w:val="it-IT"/>
        </w:rPr>
      </w:pPr>
      <w:proofErr w:type="spellStart"/>
      <w:r w:rsidRPr="002F4FE2">
        <w:rPr>
          <w:rFonts w:ascii="Times New Roman" w:hAnsi="Times New Roman"/>
          <w:sz w:val="20"/>
          <w:szCs w:val="20"/>
          <w:lang w:val="it-IT"/>
        </w:rPr>
        <w:t>María</w:t>
      </w:r>
      <w:proofErr w:type="spellEnd"/>
      <w:r w:rsidRPr="002F4FE2">
        <w:rPr>
          <w:rFonts w:ascii="Times New Roman" w:hAnsi="Times New Roman"/>
          <w:sz w:val="20"/>
          <w:szCs w:val="20"/>
          <w:lang w:val="it-IT"/>
        </w:rPr>
        <w:t xml:space="preserve"> Eugenia Granata, Università per Stranieri di Siena, granata@unistrasi.it</w:t>
      </w:r>
    </w:p>
    <w:p w:rsidR="001706B1" w:rsidRPr="002F4FE2" w:rsidRDefault="001706B1" w:rsidP="001706B1">
      <w:pPr>
        <w:adjustRightInd w:val="0"/>
        <w:snapToGrid w:val="0"/>
        <w:ind w:left="0" w:firstLine="0"/>
        <w:jc w:val="both"/>
        <w:rPr>
          <w:rFonts w:ascii="Times New Roman" w:hAnsi="Times New Roman"/>
          <w:sz w:val="20"/>
          <w:szCs w:val="20"/>
          <w:lang w:val="it-IT"/>
        </w:rPr>
      </w:pPr>
      <w:r w:rsidRPr="002F4FE2">
        <w:rPr>
          <w:rFonts w:ascii="Times New Roman" w:hAnsi="Times New Roman"/>
          <w:sz w:val="20"/>
          <w:szCs w:val="20"/>
          <w:lang w:val="it-IT"/>
        </w:rPr>
        <w:t>Jonathan Olivier Merlo, Università per Stranieri di Siena, merlo@unistrasi.it</w:t>
      </w:r>
    </w:p>
    <w:p w:rsidR="001706B1" w:rsidRPr="002F4FE2" w:rsidRDefault="001706B1" w:rsidP="001706B1">
      <w:pPr>
        <w:ind w:left="0" w:firstLine="0"/>
        <w:jc w:val="both"/>
        <w:rPr>
          <w:rFonts w:ascii="Times New Roman" w:hAnsi="Times New Roman"/>
          <w:sz w:val="20"/>
          <w:szCs w:val="20"/>
          <w:lang w:val="it-IT"/>
        </w:rPr>
      </w:pPr>
    </w:p>
    <w:p w:rsidR="009012DC" w:rsidRPr="001706B1" w:rsidRDefault="009012DC" w:rsidP="001706B1">
      <w:pPr>
        <w:ind w:firstLine="0"/>
        <w:rPr>
          <w:lang w:val="it-IT"/>
        </w:rPr>
      </w:pPr>
    </w:p>
    <w:sectPr w:rsidR="009012DC" w:rsidRPr="001706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B1"/>
    <w:rsid w:val="001706B1"/>
    <w:rsid w:val="005D6AA1"/>
    <w:rsid w:val="009012D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80D92-B763-476E-BDED-D95FA1AD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06B1"/>
    <w:pPr>
      <w:spacing w:after="0" w:line="240" w:lineRule="auto"/>
      <w:ind w:left="170" w:hanging="170"/>
    </w:pPr>
    <w:rPr>
      <w:rFonts w:ascii="Calibri" w:eastAsia="Times New Roman" w:hAnsi="Calibri" w:cs="Times New Roman"/>
      <w:sz w:val="24"/>
      <w:szCs w:val="24"/>
      <w:lang w:val="en-US" w:eastAsia="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1</cp:revision>
  <dcterms:created xsi:type="dcterms:W3CDTF">2020-07-13T13:34:00Z</dcterms:created>
  <dcterms:modified xsi:type="dcterms:W3CDTF">2020-07-13T13:36:00Z</dcterms:modified>
</cp:coreProperties>
</file>