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528DA" w14:textId="77777777" w:rsidR="00984CA1" w:rsidRPr="005A6E31" w:rsidRDefault="00984CA1" w:rsidP="00984CA1">
      <w:pPr>
        <w:spacing w:after="0" w:line="280" w:lineRule="atLeast"/>
        <w:ind w:left="505" w:hanging="505"/>
        <w:jc w:val="center"/>
        <w:rPr>
          <w:rFonts w:ascii="Arial" w:hAnsi="Arial" w:cs="Arial"/>
          <w:b/>
          <w:bCs/>
          <w:sz w:val="30"/>
          <w:szCs w:val="30"/>
        </w:rPr>
      </w:pPr>
      <w:r w:rsidRPr="005A6E31">
        <w:rPr>
          <w:rFonts w:ascii="Arial" w:hAnsi="Arial" w:cs="Arial"/>
          <w:b/>
          <w:bCs/>
          <w:sz w:val="30"/>
          <w:szCs w:val="30"/>
        </w:rPr>
        <w:t>STRATEGIE DISCORSIVE DEI BILINGUI E CONTESTO SOCIOLINGUISTICO.</w:t>
      </w:r>
    </w:p>
    <w:p w14:paraId="754CE8C4" w14:textId="77777777" w:rsidR="00984CA1" w:rsidRPr="005A6E31" w:rsidRDefault="00984CA1" w:rsidP="00984CA1">
      <w:pPr>
        <w:spacing w:after="0" w:line="280" w:lineRule="atLeast"/>
        <w:ind w:left="505" w:hanging="505"/>
        <w:jc w:val="center"/>
        <w:rPr>
          <w:rFonts w:ascii="Arial" w:hAnsi="Arial" w:cs="Arial"/>
          <w:b/>
          <w:bCs/>
          <w:sz w:val="30"/>
          <w:szCs w:val="30"/>
        </w:rPr>
      </w:pPr>
      <w:r w:rsidRPr="005A6E31">
        <w:rPr>
          <w:rFonts w:ascii="Arial" w:hAnsi="Arial" w:cs="Arial"/>
          <w:b/>
          <w:bCs/>
          <w:sz w:val="30"/>
          <w:szCs w:val="30"/>
        </w:rPr>
        <w:t>Vecchie e nuove minoranze a confronto</w:t>
      </w:r>
    </w:p>
    <w:p w14:paraId="228AA28A" w14:textId="77777777" w:rsidR="00B76CE7" w:rsidRPr="00891783" w:rsidRDefault="00B76CE7" w:rsidP="00B76CE7">
      <w:pPr>
        <w:spacing w:after="0" w:line="280" w:lineRule="atLeast"/>
        <w:ind w:left="505" w:hanging="505"/>
        <w:jc w:val="center"/>
        <w:rPr>
          <w:rFonts w:ascii="Times New Roman" w:hAnsi="Times New Roman"/>
          <w:smallCaps/>
          <w:sz w:val="24"/>
          <w:szCs w:val="24"/>
        </w:rPr>
      </w:pPr>
    </w:p>
    <w:p w14:paraId="3B8A4666" w14:textId="77777777" w:rsidR="00B76CE7" w:rsidRPr="00891783" w:rsidRDefault="00B76CE7" w:rsidP="00B76CE7">
      <w:pPr>
        <w:spacing w:after="0" w:line="280" w:lineRule="atLeast"/>
        <w:ind w:left="505" w:hanging="505"/>
        <w:jc w:val="center"/>
        <w:rPr>
          <w:rFonts w:ascii="Times New Roman" w:hAnsi="Times New Roman"/>
          <w:smallCaps/>
          <w:sz w:val="24"/>
          <w:szCs w:val="24"/>
        </w:rPr>
      </w:pPr>
    </w:p>
    <w:p w14:paraId="42BB8EB9" w14:textId="77777777" w:rsidR="00B76CE7" w:rsidRPr="00741ED5" w:rsidRDefault="00B76CE7" w:rsidP="00B76CE7">
      <w:pPr>
        <w:spacing w:after="0" w:line="280" w:lineRule="atLeast"/>
        <w:ind w:left="505" w:hanging="505"/>
        <w:jc w:val="center"/>
        <w:rPr>
          <w:rFonts w:ascii="Arial" w:hAnsi="Arial" w:cs="Arial"/>
          <w:sz w:val="26"/>
          <w:szCs w:val="26"/>
        </w:rPr>
      </w:pPr>
      <w:r w:rsidRPr="00741ED5">
        <w:rPr>
          <w:rFonts w:ascii="Arial" w:hAnsi="Arial" w:cs="Arial"/>
          <w:sz w:val="26"/>
          <w:szCs w:val="26"/>
        </w:rPr>
        <w:t xml:space="preserve">Carmela Perta, Laura Tramutoli </w:t>
      </w:r>
    </w:p>
    <w:p w14:paraId="305F169D" w14:textId="77777777" w:rsidR="00B76CE7" w:rsidRPr="00741ED5" w:rsidRDefault="00B76CE7" w:rsidP="00B76CE7">
      <w:pPr>
        <w:spacing w:after="0" w:line="280" w:lineRule="atLeast"/>
        <w:ind w:left="505" w:hanging="505"/>
        <w:jc w:val="center"/>
        <w:rPr>
          <w:rFonts w:ascii="Arial" w:hAnsi="Arial" w:cs="Arial"/>
          <w:smallCaps/>
        </w:rPr>
      </w:pPr>
      <w:r w:rsidRPr="00741ED5">
        <w:rPr>
          <w:rFonts w:ascii="Arial" w:hAnsi="Arial" w:cs="Arial"/>
          <w:smallCaps/>
        </w:rPr>
        <w:t>Università “G. D’Annunzio” Chieti-Pescara</w:t>
      </w:r>
    </w:p>
    <w:p w14:paraId="4AF362D8" w14:textId="77777777" w:rsidR="00B76CE7" w:rsidRPr="00B76CE7" w:rsidRDefault="00B76CE7" w:rsidP="00B76CE7">
      <w:pPr>
        <w:spacing w:after="0" w:line="280" w:lineRule="atLeast"/>
        <w:ind w:left="505" w:hanging="505"/>
        <w:jc w:val="center"/>
        <w:rPr>
          <w:rFonts w:ascii="Times New Roman" w:hAnsi="Times New Roman"/>
          <w:sz w:val="24"/>
          <w:szCs w:val="24"/>
        </w:rPr>
      </w:pPr>
    </w:p>
    <w:p w14:paraId="7623E231" w14:textId="77777777" w:rsidR="00B76CE7" w:rsidRPr="00B76CE7" w:rsidRDefault="00B76CE7" w:rsidP="00B76CE7">
      <w:pPr>
        <w:spacing w:after="0" w:line="280" w:lineRule="atLeast"/>
        <w:ind w:left="505" w:hanging="505"/>
        <w:rPr>
          <w:rFonts w:ascii="Times New Roman" w:hAnsi="Times New Roman"/>
          <w:sz w:val="24"/>
          <w:szCs w:val="24"/>
        </w:rPr>
      </w:pPr>
    </w:p>
    <w:p w14:paraId="59A956F4" w14:textId="77777777" w:rsidR="00B76CE7" w:rsidRPr="00891783" w:rsidRDefault="00B76CE7" w:rsidP="00B76CE7">
      <w:pPr>
        <w:spacing w:after="0" w:line="280" w:lineRule="atLeast"/>
        <w:jc w:val="both"/>
        <w:rPr>
          <w:rFonts w:ascii="Times New Roman" w:hAnsi="Times New Roman"/>
          <w:sz w:val="24"/>
          <w:szCs w:val="24"/>
          <w:lang w:val="en-GB"/>
        </w:rPr>
      </w:pPr>
      <w:proofErr w:type="gramStart"/>
      <w:r w:rsidRPr="00DE1114">
        <w:rPr>
          <w:rFonts w:ascii="Times New Roman" w:hAnsi="Times New Roman"/>
          <w:b/>
          <w:bCs/>
          <w:sz w:val="24"/>
          <w:szCs w:val="24"/>
          <w:lang w:val="en-GB"/>
        </w:rPr>
        <w:t>Abstract</w:t>
      </w:r>
      <w:r>
        <w:rPr>
          <w:rFonts w:ascii="Times New Roman" w:hAnsi="Times New Roman"/>
          <w:sz w:val="24"/>
          <w:szCs w:val="24"/>
          <w:lang w:val="en-GB"/>
        </w:rPr>
        <w:t xml:space="preserve"> ⸻ </w:t>
      </w:r>
      <w:r w:rsidRPr="00891783">
        <w:rPr>
          <w:rFonts w:ascii="Times New Roman" w:hAnsi="Times New Roman"/>
          <w:sz w:val="24"/>
          <w:szCs w:val="24"/>
          <w:lang w:val="en-GB"/>
        </w:rPr>
        <w:t>In</w:t>
      </w:r>
      <w:proofErr w:type="gramEnd"/>
      <w:r w:rsidRPr="00891783">
        <w:rPr>
          <w:rFonts w:ascii="Times New Roman" w:hAnsi="Times New Roman"/>
          <w:sz w:val="24"/>
          <w:szCs w:val="24"/>
          <w:lang w:val="en-GB"/>
        </w:rPr>
        <w:t xml:space="preserve"> this paper the authors analyse the correlations between the bilinguals’ discourse strategies and the sociolinguistic context of two types of linguistic minority communities: of old and new settlement. The first one concerns the </w:t>
      </w:r>
      <w:bookmarkStart w:id="0" w:name="_Hlk20851848"/>
      <w:r w:rsidRPr="00891783">
        <w:rPr>
          <w:rFonts w:ascii="Times New Roman" w:hAnsi="Times New Roman"/>
          <w:sz w:val="24"/>
          <w:szCs w:val="24"/>
          <w:lang w:val="en-GB"/>
        </w:rPr>
        <w:t xml:space="preserve">Franco-Provençal </w:t>
      </w:r>
      <w:bookmarkEnd w:id="0"/>
      <w:r w:rsidRPr="00891783">
        <w:rPr>
          <w:rFonts w:ascii="Times New Roman" w:hAnsi="Times New Roman"/>
          <w:sz w:val="24"/>
          <w:szCs w:val="24"/>
          <w:lang w:val="en-GB"/>
        </w:rPr>
        <w:t xml:space="preserve">context of </w:t>
      </w:r>
      <w:proofErr w:type="spellStart"/>
      <w:r w:rsidRPr="00891783">
        <w:rPr>
          <w:rFonts w:ascii="Times New Roman" w:hAnsi="Times New Roman"/>
          <w:sz w:val="24"/>
          <w:szCs w:val="24"/>
          <w:lang w:val="en-GB"/>
        </w:rPr>
        <w:t>Faeto</w:t>
      </w:r>
      <w:proofErr w:type="spellEnd"/>
      <w:r w:rsidRPr="00891783">
        <w:rPr>
          <w:rFonts w:ascii="Times New Roman" w:hAnsi="Times New Roman"/>
          <w:sz w:val="24"/>
          <w:szCs w:val="24"/>
          <w:lang w:val="en-GB"/>
        </w:rPr>
        <w:t xml:space="preserve"> and Celle San Vito in Apulia, while the second one deals with the Senegalese migrants’ community in Pescara, Abruzzo.</w:t>
      </w:r>
    </w:p>
    <w:p w14:paraId="5079B0DF" w14:textId="77777777" w:rsidR="00B76CE7" w:rsidRDefault="00B76CE7" w:rsidP="00B76CE7">
      <w:pPr>
        <w:spacing w:after="0" w:line="280" w:lineRule="atLeast"/>
        <w:jc w:val="both"/>
        <w:rPr>
          <w:rFonts w:ascii="Times New Roman" w:hAnsi="Times New Roman"/>
          <w:sz w:val="24"/>
          <w:szCs w:val="24"/>
          <w:lang w:val="en-GB"/>
        </w:rPr>
      </w:pPr>
      <w:r w:rsidRPr="00891783">
        <w:rPr>
          <w:rFonts w:ascii="Times New Roman" w:hAnsi="Times New Roman"/>
          <w:sz w:val="24"/>
          <w:szCs w:val="24"/>
          <w:lang w:val="en-GB"/>
        </w:rPr>
        <w:t xml:space="preserve">The aim of the study is to identify recurrent patterns in discourse that can relate to the presence of specific sociolinguistic variants, which are considered peculiar to the contexts characterizing each of the two minorities. </w:t>
      </w:r>
    </w:p>
    <w:p w14:paraId="678339DE" w14:textId="77777777" w:rsidR="00B76CE7" w:rsidRPr="007F7987" w:rsidRDefault="00B76CE7" w:rsidP="00B76CE7">
      <w:pPr>
        <w:spacing w:after="0" w:line="280" w:lineRule="atLeast"/>
        <w:jc w:val="both"/>
        <w:rPr>
          <w:rFonts w:ascii="Times New Roman" w:hAnsi="Times New Roman"/>
          <w:sz w:val="24"/>
          <w:szCs w:val="24"/>
          <w:lang w:val="en-GB"/>
        </w:rPr>
      </w:pPr>
    </w:p>
    <w:p w14:paraId="304FF834" w14:textId="77777777" w:rsidR="00B76CE7" w:rsidRPr="00891783" w:rsidRDefault="00B76CE7" w:rsidP="00B76CE7">
      <w:pPr>
        <w:spacing w:after="0" w:line="280" w:lineRule="atLeast"/>
        <w:jc w:val="both"/>
        <w:rPr>
          <w:rFonts w:ascii="Times New Roman" w:hAnsi="Times New Roman"/>
          <w:sz w:val="24"/>
          <w:szCs w:val="24"/>
          <w:lang w:val="en-GB"/>
        </w:rPr>
      </w:pPr>
      <w:proofErr w:type="gramStart"/>
      <w:r w:rsidRPr="00DE1114">
        <w:rPr>
          <w:rFonts w:ascii="Times New Roman" w:hAnsi="Times New Roman"/>
          <w:b/>
          <w:bCs/>
          <w:sz w:val="24"/>
          <w:szCs w:val="24"/>
          <w:lang w:val="en-GB"/>
        </w:rPr>
        <w:t>Keywords</w:t>
      </w:r>
      <w:r>
        <w:rPr>
          <w:rFonts w:ascii="Times New Roman" w:hAnsi="Times New Roman"/>
          <w:sz w:val="24"/>
          <w:szCs w:val="24"/>
          <w:lang w:val="en-GB"/>
        </w:rPr>
        <w:t xml:space="preserve"> :</w:t>
      </w:r>
      <w:proofErr w:type="gramEnd"/>
      <w:r>
        <w:rPr>
          <w:rFonts w:ascii="Times New Roman" w:hAnsi="Times New Roman"/>
          <w:sz w:val="24"/>
          <w:szCs w:val="24"/>
          <w:lang w:val="en-GB"/>
        </w:rPr>
        <w:t xml:space="preserve"> sociolinguistics; linguistic minorities; new and old settlement; </w:t>
      </w:r>
      <w:r w:rsidRPr="00891783">
        <w:rPr>
          <w:rFonts w:ascii="Times New Roman" w:hAnsi="Times New Roman"/>
          <w:sz w:val="24"/>
          <w:szCs w:val="24"/>
          <w:lang w:val="en-GB"/>
        </w:rPr>
        <w:t>Franco-Provençal</w:t>
      </w:r>
      <w:r>
        <w:rPr>
          <w:rFonts w:ascii="Times New Roman" w:hAnsi="Times New Roman"/>
          <w:sz w:val="24"/>
          <w:szCs w:val="24"/>
          <w:lang w:val="en-GB"/>
        </w:rPr>
        <w:t>; Senegalese immigrants.</w:t>
      </w:r>
    </w:p>
    <w:p w14:paraId="06F1B4B7" w14:textId="77777777" w:rsidR="00CE4FDF" w:rsidRDefault="00CE4FDF">
      <w:pPr>
        <w:rPr>
          <w:lang w:val="en-GB"/>
        </w:rPr>
      </w:pPr>
    </w:p>
    <w:p w14:paraId="01AE9173" w14:textId="77777777" w:rsidR="00741ED5" w:rsidRDefault="00741ED5" w:rsidP="00741ED5">
      <w:pPr>
        <w:spacing w:after="0" w:line="280" w:lineRule="atLeast"/>
        <w:jc w:val="both"/>
        <w:rPr>
          <w:rFonts w:ascii="Times New Roman" w:hAnsi="Times New Roman"/>
          <w:sz w:val="24"/>
          <w:szCs w:val="24"/>
        </w:rPr>
      </w:pPr>
      <w:r w:rsidRPr="00B76CE7">
        <w:rPr>
          <w:rFonts w:ascii="Times New Roman" w:hAnsi="Times New Roman"/>
          <w:b/>
          <w:bCs/>
          <w:sz w:val="24"/>
          <w:szCs w:val="24"/>
        </w:rPr>
        <w:t xml:space="preserve">Abstract </w:t>
      </w:r>
      <w:r>
        <w:rPr>
          <w:rFonts w:ascii="Times New Roman" w:hAnsi="Times New Roman"/>
          <w:sz w:val="24"/>
          <w:szCs w:val="24"/>
          <w:lang w:val="en-GB"/>
        </w:rPr>
        <w:t>⸻</w:t>
      </w:r>
      <w:r w:rsidRPr="00B76CE7">
        <w:rPr>
          <w:rFonts w:ascii="Times New Roman" w:hAnsi="Times New Roman"/>
          <w:sz w:val="24"/>
          <w:szCs w:val="24"/>
        </w:rPr>
        <w:t xml:space="preserve"> In questo lavoro </w:t>
      </w:r>
      <w:r>
        <w:rPr>
          <w:rFonts w:ascii="Times New Roman" w:hAnsi="Times New Roman"/>
          <w:sz w:val="24"/>
          <w:szCs w:val="24"/>
        </w:rPr>
        <w:t>le autrici analizzano le correlazioni tra le strategie del discorso bilingue e il contesto sociolinguistico di due tipi di comunità linguistiche minoritarie, di nuovo e vecchio insediamento. La prima riguarda il contesto francoprovenzale di Faeto e di Celle San Vito, in Puglia, mentre la seconda la comunità senegalese immigrata nella provincia di Pescara, Abruzzo.</w:t>
      </w:r>
    </w:p>
    <w:p w14:paraId="210E8866" w14:textId="77777777" w:rsidR="00741ED5" w:rsidRDefault="00741ED5" w:rsidP="00741ED5">
      <w:pPr>
        <w:spacing w:after="0" w:line="280" w:lineRule="atLeast"/>
        <w:jc w:val="both"/>
        <w:rPr>
          <w:rFonts w:ascii="Times New Roman" w:hAnsi="Times New Roman"/>
          <w:sz w:val="24"/>
          <w:szCs w:val="24"/>
        </w:rPr>
      </w:pPr>
      <w:r>
        <w:rPr>
          <w:rFonts w:ascii="Times New Roman" w:hAnsi="Times New Roman"/>
          <w:sz w:val="24"/>
          <w:szCs w:val="24"/>
        </w:rPr>
        <w:t>Lo scopo dello studio è quello di identificare degli schemi ricorrenti di tipo discorsivo, che si possano correlare alla presenza di specifiche varianti sociolinguistiche, che possano essere considerate caratteristiche di ciascuna delle due minoranze.</w:t>
      </w:r>
    </w:p>
    <w:p w14:paraId="45937D8F" w14:textId="77777777" w:rsidR="00741ED5" w:rsidRDefault="00741ED5" w:rsidP="00741ED5">
      <w:pPr>
        <w:spacing w:after="0" w:line="280" w:lineRule="atLeast"/>
        <w:jc w:val="both"/>
        <w:rPr>
          <w:rFonts w:ascii="Times New Roman" w:hAnsi="Times New Roman"/>
          <w:sz w:val="24"/>
          <w:szCs w:val="24"/>
        </w:rPr>
      </w:pPr>
    </w:p>
    <w:p w14:paraId="4644B2E3" w14:textId="77777777" w:rsidR="00741ED5" w:rsidRDefault="00741ED5" w:rsidP="00741ED5">
      <w:pPr>
        <w:spacing w:after="0" w:line="280" w:lineRule="atLeast"/>
        <w:jc w:val="both"/>
        <w:rPr>
          <w:rFonts w:ascii="Times New Roman" w:hAnsi="Times New Roman"/>
          <w:sz w:val="24"/>
          <w:szCs w:val="24"/>
        </w:rPr>
      </w:pPr>
      <w:bookmarkStart w:id="1" w:name="_GoBack"/>
      <w:r w:rsidRPr="00A31F6F">
        <w:rPr>
          <w:rFonts w:ascii="Times New Roman" w:hAnsi="Times New Roman"/>
          <w:b/>
          <w:bCs/>
          <w:sz w:val="24"/>
          <w:szCs w:val="24"/>
        </w:rPr>
        <w:t>Parole chiave</w:t>
      </w:r>
      <w:r>
        <w:rPr>
          <w:rFonts w:ascii="Times New Roman" w:hAnsi="Times New Roman"/>
          <w:sz w:val="24"/>
          <w:szCs w:val="24"/>
        </w:rPr>
        <w:t xml:space="preserve"> </w:t>
      </w:r>
      <w:bookmarkEnd w:id="1"/>
      <w:r>
        <w:rPr>
          <w:rFonts w:ascii="Times New Roman" w:hAnsi="Times New Roman"/>
          <w:sz w:val="24"/>
          <w:szCs w:val="24"/>
        </w:rPr>
        <w:t>: sociolinguistica; minoranze linguistiche; nuovi e vecchi insediamenti; francoprovenzale; immigrati senegalesi.</w:t>
      </w:r>
    </w:p>
    <w:p w14:paraId="548F836F" w14:textId="77777777" w:rsidR="00741ED5" w:rsidRDefault="00741ED5" w:rsidP="00741ED5">
      <w:pPr>
        <w:spacing w:after="0" w:line="280" w:lineRule="atLeast"/>
        <w:jc w:val="both"/>
        <w:rPr>
          <w:rFonts w:ascii="Times New Roman" w:hAnsi="Times New Roman"/>
          <w:sz w:val="24"/>
          <w:szCs w:val="24"/>
        </w:rPr>
      </w:pPr>
    </w:p>
    <w:p w14:paraId="20B2126B" w14:textId="77777777" w:rsidR="00741ED5" w:rsidRDefault="00741ED5" w:rsidP="00741ED5">
      <w:pPr>
        <w:spacing w:after="0" w:line="280" w:lineRule="atLeast"/>
        <w:jc w:val="both"/>
        <w:rPr>
          <w:rFonts w:ascii="Times New Roman" w:hAnsi="Times New Roman"/>
          <w:sz w:val="24"/>
          <w:szCs w:val="24"/>
        </w:rPr>
      </w:pPr>
      <w:r>
        <w:rPr>
          <w:rFonts w:ascii="Times New Roman" w:hAnsi="Times New Roman"/>
          <w:b/>
          <w:bCs/>
          <w:sz w:val="24"/>
          <w:szCs w:val="24"/>
        </w:rPr>
        <w:t xml:space="preserve">Recapiti autrici: </w:t>
      </w:r>
      <w:r>
        <w:rPr>
          <w:rFonts w:ascii="Times New Roman" w:hAnsi="Times New Roman"/>
          <w:sz w:val="24"/>
          <w:szCs w:val="24"/>
        </w:rPr>
        <w:fldChar w:fldCharType="begin"/>
      </w:r>
      <w:r>
        <w:rPr>
          <w:rFonts w:ascii="Times New Roman" w:hAnsi="Times New Roman"/>
          <w:sz w:val="24"/>
          <w:szCs w:val="24"/>
        </w:rPr>
        <w:instrText xml:space="preserve"> HYPERLINK "mailto:cperta@unich.it" </w:instrText>
      </w:r>
      <w:r>
        <w:rPr>
          <w:rFonts w:ascii="Times New Roman" w:hAnsi="Times New Roman"/>
          <w:sz w:val="24"/>
          <w:szCs w:val="24"/>
        </w:rPr>
        <w:fldChar w:fldCharType="separate"/>
      </w:r>
      <w:r w:rsidRPr="001B1B50">
        <w:rPr>
          <w:rStyle w:val="Hyperlink"/>
          <w:rFonts w:ascii="Times New Roman" w:hAnsi="Times New Roman"/>
          <w:sz w:val="24"/>
          <w:szCs w:val="24"/>
        </w:rPr>
        <w:t>cperta@unich.it</w:t>
      </w:r>
      <w:r>
        <w:rPr>
          <w:rFonts w:ascii="Times New Roman" w:hAnsi="Times New Roman"/>
          <w:sz w:val="24"/>
          <w:szCs w:val="24"/>
        </w:rPr>
        <w:fldChar w:fldCharType="end"/>
      </w:r>
      <w:r>
        <w:rPr>
          <w:rFonts w:ascii="Times New Roman" w:hAnsi="Times New Roman"/>
          <w:sz w:val="24"/>
          <w:szCs w:val="24"/>
        </w:rPr>
        <w:t xml:space="preserve">; </w:t>
      </w:r>
      <w:hyperlink r:id="rId4" w:history="1">
        <w:r w:rsidRPr="001B1B50">
          <w:rPr>
            <w:rStyle w:val="Hyperlink"/>
            <w:rFonts w:ascii="Times New Roman" w:hAnsi="Times New Roman"/>
            <w:sz w:val="24"/>
            <w:szCs w:val="24"/>
          </w:rPr>
          <w:t>laura.tramutoli@unich.it</w:t>
        </w:r>
      </w:hyperlink>
      <w:r>
        <w:rPr>
          <w:rFonts w:ascii="Times New Roman" w:hAnsi="Times New Roman"/>
          <w:sz w:val="24"/>
          <w:szCs w:val="24"/>
        </w:rPr>
        <w:t>.</w:t>
      </w:r>
    </w:p>
    <w:p w14:paraId="6A794538" w14:textId="77777777" w:rsidR="00741ED5" w:rsidRPr="00741ED5" w:rsidRDefault="00741ED5" w:rsidP="00741ED5">
      <w:pPr>
        <w:spacing w:after="0" w:line="280" w:lineRule="atLeast"/>
        <w:jc w:val="both"/>
        <w:rPr>
          <w:rFonts w:ascii="Times New Roman" w:hAnsi="Times New Roman"/>
          <w:sz w:val="24"/>
          <w:szCs w:val="24"/>
        </w:rPr>
      </w:pPr>
    </w:p>
    <w:p w14:paraId="496177F2" w14:textId="2CCC8B01" w:rsidR="00741ED5" w:rsidRDefault="00741ED5" w:rsidP="00984CA1">
      <w:pPr>
        <w:spacing w:after="0" w:line="280" w:lineRule="atLeast"/>
        <w:jc w:val="both"/>
        <w:rPr>
          <w:rFonts w:ascii="Times New Roman" w:hAnsi="Times New Roman"/>
          <w:b/>
          <w:bCs/>
          <w:sz w:val="24"/>
          <w:szCs w:val="24"/>
        </w:rPr>
      </w:pPr>
      <w:r w:rsidRPr="00741ED5">
        <w:rPr>
          <w:rFonts w:ascii="Times New Roman" w:hAnsi="Times New Roman"/>
          <w:b/>
          <w:bCs/>
          <w:sz w:val="24"/>
          <w:szCs w:val="24"/>
        </w:rPr>
        <w:t>Bionote:</w:t>
      </w:r>
    </w:p>
    <w:p w14:paraId="3DFD6940" w14:textId="3DBB8575" w:rsidR="007F7987" w:rsidRDefault="007F7987" w:rsidP="00984CA1">
      <w:pPr>
        <w:spacing w:after="0" w:line="280" w:lineRule="atLeast"/>
        <w:jc w:val="both"/>
        <w:rPr>
          <w:rFonts w:ascii="Times New Roman" w:hAnsi="Times New Roman"/>
          <w:b/>
          <w:bCs/>
          <w:sz w:val="24"/>
          <w:szCs w:val="24"/>
        </w:rPr>
      </w:pPr>
    </w:p>
    <w:p w14:paraId="5DFB9EBC" w14:textId="2787D3CB" w:rsidR="007F7987" w:rsidRPr="007F7987" w:rsidRDefault="007F7987" w:rsidP="00984CA1">
      <w:pPr>
        <w:spacing w:after="0" w:line="280" w:lineRule="atLeast"/>
        <w:jc w:val="both"/>
        <w:rPr>
          <w:rFonts w:ascii="Times New Roman" w:hAnsi="Times New Roman"/>
          <w:sz w:val="24"/>
          <w:szCs w:val="24"/>
          <w:lang w:val="en-GB"/>
        </w:rPr>
      </w:pPr>
      <w:r w:rsidRPr="007F7987">
        <w:rPr>
          <w:rFonts w:ascii="Times New Roman" w:hAnsi="Times New Roman"/>
          <w:b/>
          <w:bCs/>
          <w:sz w:val="24"/>
          <w:szCs w:val="24"/>
          <w:lang w:val="en-GB"/>
        </w:rPr>
        <w:t xml:space="preserve">Carmela </w:t>
      </w:r>
      <w:proofErr w:type="spellStart"/>
      <w:r w:rsidRPr="007F7987">
        <w:rPr>
          <w:rFonts w:ascii="Times New Roman" w:hAnsi="Times New Roman"/>
          <w:b/>
          <w:bCs/>
          <w:sz w:val="24"/>
          <w:szCs w:val="24"/>
          <w:lang w:val="en-GB"/>
        </w:rPr>
        <w:t>Perta</w:t>
      </w:r>
      <w:proofErr w:type="spellEnd"/>
      <w:r w:rsidRPr="007F7987">
        <w:rPr>
          <w:rFonts w:ascii="Times New Roman" w:hAnsi="Times New Roman"/>
          <w:b/>
          <w:bCs/>
          <w:sz w:val="24"/>
          <w:szCs w:val="24"/>
          <w:lang w:val="en-GB"/>
        </w:rPr>
        <w:t xml:space="preserve"> </w:t>
      </w:r>
      <w:r w:rsidRPr="007F7987">
        <w:rPr>
          <w:rFonts w:ascii="Times New Roman" w:hAnsi="Times New Roman"/>
          <w:sz w:val="24"/>
          <w:szCs w:val="24"/>
          <w:lang w:val="en-GB"/>
        </w:rPr>
        <w:t xml:space="preserve">is an Associate Professor in Linguistics at the University </w:t>
      </w:r>
      <w:r w:rsidRPr="007F7987">
        <w:rPr>
          <w:rFonts w:ascii="Times New Roman" w:hAnsi="Times New Roman"/>
          <w:sz w:val="24"/>
          <w:szCs w:val="24"/>
          <w:lang w:val="en-GB"/>
        </w:rPr>
        <w:t>“</w:t>
      </w:r>
      <w:proofErr w:type="spellStart"/>
      <w:proofErr w:type="gramStart"/>
      <w:r w:rsidRPr="007F7987">
        <w:rPr>
          <w:rFonts w:ascii="Times New Roman" w:hAnsi="Times New Roman"/>
          <w:sz w:val="24"/>
          <w:szCs w:val="24"/>
          <w:lang w:val="en-GB"/>
        </w:rPr>
        <w:t>G.D’Annunzio</w:t>
      </w:r>
      <w:proofErr w:type="spellEnd"/>
      <w:proofErr w:type="gramEnd"/>
      <w:r w:rsidRPr="007F7987">
        <w:rPr>
          <w:rFonts w:ascii="Times New Roman" w:hAnsi="Times New Roman"/>
          <w:sz w:val="24"/>
          <w:szCs w:val="24"/>
          <w:lang w:val="en-GB"/>
        </w:rPr>
        <w:t>” Chieti-Pescara</w:t>
      </w:r>
      <w:r w:rsidRPr="007F7987">
        <w:rPr>
          <w:rFonts w:ascii="Times New Roman" w:hAnsi="Times New Roman"/>
          <w:sz w:val="24"/>
          <w:szCs w:val="24"/>
          <w:lang w:val="en-GB"/>
        </w:rPr>
        <w:t>, where she teaches General Linguistics, Sociolinguistics an</w:t>
      </w:r>
      <w:r>
        <w:rPr>
          <w:rFonts w:ascii="Times New Roman" w:hAnsi="Times New Roman"/>
          <w:sz w:val="24"/>
          <w:szCs w:val="24"/>
          <w:lang w:val="en-GB"/>
        </w:rPr>
        <w:t>d Contact Linguistics. Her research interests concern language planning, linguistic and sociolinguistic analysis of language minorities, and plurilingual language contact.</w:t>
      </w:r>
    </w:p>
    <w:p w14:paraId="3B434965" w14:textId="77777777" w:rsidR="00741ED5" w:rsidRPr="007F7987" w:rsidRDefault="00741ED5" w:rsidP="00984CA1">
      <w:pPr>
        <w:spacing w:after="0" w:line="280" w:lineRule="atLeast"/>
        <w:jc w:val="both"/>
        <w:rPr>
          <w:rFonts w:ascii="Times New Roman" w:hAnsi="Times New Roman"/>
          <w:b/>
          <w:bCs/>
          <w:sz w:val="24"/>
          <w:szCs w:val="24"/>
          <w:lang w:val="en-GB"/>
        </w:rPr>
      </w:pPr>
    </w:p>
    <w:p w14:paraId="1F63704D" w14:textId="329F381E" w:rsidR="00984CA1" w:rsidRPr="00984CA1" w:rsidRDefault="00984CA1" w:rsidP="00984CA1">
      <w:pPr>
        <w:spacing w:after="0" w:line="280" w:lineRule="atLeast"/>
        <w:jc w:val="both"/>
        <w:rPr>
          <w:rFonts w:ascii="Times New Roman" w:hAnsi="Times New Roman"/>
          <w:sz w:val="24"/>
          <w:szCs w:val="24"/>
          <w:lang w:val="en-GB"/>
        </w:rPr>
      </w:pPr>
      <w:r w:rsidRPr="007F7987">
        <w:rPr>
          <w:rFonts w:ascii="Times New Roman" w:hAnsi="Times New Roman"/>
          <w:b/>
          <w:bCs/>
          <w:sz w:val="24"/>
          <w:szCs w:val="24"/>
        </w:rPr>
        <w:t>Laura Tramutoli</w:t>
      </w:r>
      <w:r w:rsidRPr="007F7987">
        <w:rPr>
          <w:rFonts w:ascii="Times New Roman" w:hAnsi="Times New Roman"/>
          <w:sz w:val="24"/>
          <w:szCs w:val="24"/>
        </w:rPr>
        <w:t xml:space="preserve"> is a PostDoc researcher in Contact Linguistics and General Linguistics. </w:t>
      </w:r>
      <w:r w:rsidRPr="00984CA1">
        <w:rPr>
          <w:rFonts w:ascii="Times New Roman" w:hAnsi="Times New Roman"/>
          <w:sz w:val="24"/>
          <w:szCs w:val="24"/>
          <w:lang w:val="en-GB"/>
        </w:rPr>
        <w:t xml:space="preserve">She completed her MA in Romance Linguistics at the University “La Sapienza” in Rome and at the Universität Zurich. After that, she grew fond of Pidgin and Creole Languages and wrote a PhD thesis on the abstract nominals in French-based Caribbean Creoles, working between the University of Roma Tre in Rome and the University of </w:t>
      </w:r>
      <w:proofErr w:type="spellStart"/>
      <w:proofErr w:type="gramStart"/>
      <w:r w:rsidRPr="00984CA1">
        <w:rPr>
          <w:rFonts w:ascii="Times New Roman" w:hAnsi="Times New Roman"/>
          <w:sz w:val="24"/>
          <w:szCs w:val="24"/>
          <w:lang w:val="en-GB"/>
        </w:rPr>
        <w:t>St.Denis</w:t>
      </w:r>
      <w:proofErr w:type="spellEnd"/>
      <w:proofErr w:type="gramEnd"/>
      <w:r w:rsidRPr="00984CA1">
        <w:rPr>
          <w:rFonts w:ascii="Times New Roman" w:hAnsi="Times New Roman"/>
          <w:sz w:val="24"/>
          <w:szCs w:val="24"/>
          <w:lang w:val="en-GB"/>
        </w:rPr>
        <w:t xml:space="preserve"> - Paris 8 in Paris. She is now holding a </w:t>
      </w:r>
      <w:proofErr w:type="spellStart"/>
      <w:r w:rsidRPr="00984CA1">
        <w:rPr>
          <w:rFonts w:ascii="Times New Roman" w:hAnsi="Times New Roman"/>
          <w:sz w:val="24"/>
          <w:szCs w:val="24"/>
          <w:lang w:val="en-GB"/>
        </w:rPr>
        <w:t>PostDoc</w:t>
      </w:r>
      <w:proofErr w:type="spellEnd"/>
      <w:r w:rsidRPr="00984CA1">
        <w:rPr>
          <w:rFonts w:ascii="Times New Roman" w:hAnsi="Times New Roman"/>
          <w:sz w:val="24"/>
          <w:szCs w:val="24"/>
          <w:lang w:val="en-GB"/>
        </w:rPr>
        <w:t xml:space="preserve"> position at the University “</w:t>
      </w:r>
      <w:proofErr w:type="spellStart"/>
      <w:proofErr w:type="gramStart"/>
      <w:r w:rsidRPr="00984CA1">
        <w:rPr>
          <w:rFonts w:ascii="Times New Roman" w:hAnsi="Times New Roman"/>
          <w:sz w:val="24"/>
          <w:szCs w:val="24"/>
          <w:lang w:val="en-GB"/>
        </w:rPr>
        <w:t>G.D’Annunzio</w:t>
      </w:r>
      <w:proofErr w:type="spellEnd"/>
      <w:proofErr w:type="gramEnd"/>
      <w:r w:rsidRPr="00984CA1">
        <w:rPr>
          <w:rFonts w:ascii="Times New Roman" w:hAnsi="Times New Roman"/>
          <w:sz w:val="24"/>
          <w:szCs w:val="24"/>
          <w:lang w:val="en-GB"/>
        </w:rPr>
        <w:t xml:space="preserve">” Chieti-Pescara and her research concerns contact phenomena in the multilingual speech in migration contexts. </w:t>
      </w:r>
    </w:p>
    <w:p w14:paraId="44D7EDD3" w14:textId="77777777" w:rsidR="00984CA1" w:rsidRPr="00B76CE7" w:rsidRDefault="00984CA1">
      <w:pPr>
        <w:rPr>
          <w:lang w:val="en-GB"/>
        </w:rPr>
      </w:pPr>
    </w:p>
    <w:sectPr w:rsidR="00984CA1" w:rsidRPr="00B76C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E7"/>
    <w:rsid w:val="00167CCA"/>
    <w:rsid w:val="00741ED5"/>
    <w:rsid w:val="007F7987"/>
    <w:rsid w:val="00984CA1"/>
    <w:rsid w:val="00A31F6F"/>
    <w:rsid w:val="00B76CE7"/>
    <w:rsid w:val="00CE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F49E"/>
  <w15:chartTrackingRefBased/>
  <w15:docId w15:val="{36C5A554-AB4B-48D6-8340-4196CC12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76CE7"/>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ED5"/>
    <w:rPr>
      <w:color w:val="0563C1" w:themeColor="hyperlink"/>
      <w:u w:val="single"/>
    </w:rPr>
  </w:style>
  <w:style w:type="character" w:styleId="UnresolvedMention">
    <w:name w:val="Unresolved Mention"/>
    <w:basedOn w:val="DefaultParagraphFont"/>
    <w:uiPriority w:val="99"/>
    <w:semiHidden/>
    <w:unhideWhenUsed/>
    <w:rsid w:val="0074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ura.tramutoli@unich.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latram</cp:lastModifiedBy>
  <cp:revision>5</cp:revision>
  <dcterms:created xsi:type="dcterms:W3CDTF">2019-10-02T10:21:00Z</dcterms:created>
  <dcterms:modified xsi:type="dcterms:W3CDTF">2019-10-08T14:00:00Z</dcterms:modified>
</cp:coreProperties>
</file>