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USANDO LA REFLEXIVIDAD CRÍTICA PARA DECOLONIZAR LA INVESTIGACIÓN COMUNITARIA: ESCUCHANDO LAS VOCES DE MADRES QUE NAVEGAN UN SISTEMA DE APOYO INFANTIL EN CHILE</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20" w:before="120" w:line="240" w:lineRule="auto"/>
        <w:ind w:left="283.46456692913375" w:right="526.0629921259857" w:firstLine="0"/>
        <w:jc w:val="both"/>
        <w:rPr>
          <w:rFonts w:ascii="Calibri" w:cs="Calibri" w:eastAsia="Calibri" w:hAnsi="Calibri"/>
          <w:i w:val="1"/>
        </w:rPr>
      </w:pPr>
      <w:r w:rsidDel="00000000" w:rsidR="00000000" w:rsidRPr="00000000">
        <w:rPr>
          <w:rFonts w:ascii="Calibri" w:cs="Calibri" w:eastAsia="Calibri" w:hAnsi="Calibri"/>
          <w:i w:val="1"/>
          <w:rtl w:val="0"/>
        </w:rPr>
        <w:t xml:space="preserve">​​La psicología comunitaria ha avanzado en el cuestionamiento de los sesgos coloniales presentes en sus prácticas,  los cuales continúan reproduciendo desigualdades de poder entre el Norte Global y el Sur Global, e imponen nociones específicas de identidad y del yo. No obstante, aún se requiere orientación metodológica adicional para operacionalizar una investigación que desafíe la hegemonía del conocimiento occidental y los modos coloniales de pensar y ofrezca enfoques alternativos para la co-producción de conocimiento comprometido con el cambio social a favor de los grupos oprimidos y marginados. Este estudio aporta a este desafío mediante un relato en primera persona de la experiencia corporalizada del investigador durante un seguimiento de 15 meses a una madre de bajos ingresos clasificada como de alto riesgo psicosocial, usuaria del sistema Chile Crece Contigo (ChCC). Se adopta una estrategia de autoetnografía narrativa para analizar cómo las estrategias reflexivas adoptadas impactaron en el proceso y los resultados de la investigación. Los hallazgos revelan que la reflexividad crítica permitió al investigador reconocer y superar sesgos individualistas, integrar una comprensión ecológica y situada de la maternidad en contextos de opresión, y transformar su rol hacia un acompañamiento psicosocial ético y coherente con los principios de la psicología comunitaria crítica. El estudio subraya la importancia de formar investigadores reflexivos y de promover epistemologías contextualizadas que visibilicen las dinámicas de poder y opresión en el trabajo con comunidades vulneradas.</w:t>
      </w:r>
    </w:p>
    <w:p w:rsidR="00000000" w:rsidDel="00000000" w:rsidP="00000000" w:rsidRDefault="00000000" w:rsidRPr="00000000" w14:paraId="00000004">
      <w:pPr>
        <w:spacing w:after="120" w:before="120" w:line="240" w:lineRule="auto"/>
        <w:ind w:left="283.46456692913375" w:right="526.0629921259857" w:firstLine="0"/>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5">
      <w:pPr>
        <w:spacing w:after="120" w:before="120" w:line="240" w:lineRule="auto"/>
        <w:ind w:left="283.46456692913375" w:right="526.0629921259857" w:firstLine="0"/>
        <w:jc w:val="both"/>
        <w:rPr>
          <w:rFonts w:ascii="Calibri" w:cs="Calibri" w:eastAsia="Calibri" w:hAnsi="Calibri"/>
          <w:i w:val="1"/>
        </w:rPr>
      </w:pPr>
      <w:r w:rsidDel="00000000" w:rsidR="00000000" w:rsidRPr="00000000">
        <w:rPr>
          <w:rFonts w:ascii="Calibri" w:cs="Calibri" w:eastAsia="Calibri" w:hAnsi="Calibri"/>
          <w:b w:val="1"/>
          <w:i w:val="1"/>
          <w:rtl w:val="0"/>
        </w:rPr>
        <w:t xml:space="preserve">Palabras clave</w:t>
      </w:r>
      <w:r w:rsidDel="00000000" w:rsidR="00000000" w:rsidRPr="00000000">
        <w:rPr>
          <w:rFonts w:ascii="Calibri" w:cs="Calibri" w:eastAsia="Calibri" w:hAnsi="Calibri"/>
          <w:i w:val="1"/>
          <w:rtl w:val="0"/>
        </w:rPr>
        <w:t xml:space="preserve">: psicología comunitaria, reflexividad crítica, descolonización, autoetnografía, maternidad, acompañamiento psicosocial.</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rFonts w:ascii="Calibri" w:cs="Calibri" w:eastAsia="Calibri" w:hAnsi="Calibri"/>
          <w:b w:val="1"/>
          <w:color w:val="000000"/>
          <w:sz w:val="22"/>
          <w:szCs w:val="22"/>
        </w:rPr>
      </w:pPr>
      <w:bookmarkStart w:colFirst="0" w:colLast="0" w:name="_e2c879mjf269" w:id="0"/>
      <w:bookmarkEnd w:id="0"/>
      <w:r w:rsidDel="00000000" w:rsidR="00000000" w:rsidRPr="00000000">
        <w:rPr>
          <w:rtl w:val="0"/>
        </w:rPr>
      </w:r>
    </w:p>
    <w:p w:rsidR="00000000" w:rsidDel="00000000" w:rsidP="00000000" w:rsidRDefault="00000000" w:rsidRPr="00000000" w14:paraId="00000011">
      <w:pPr>
        <w:pStyle w:val="Heading3"/>
        <w:keepNext w:val="0"/>
        <w:keepLines w:val="0"/>
        <w:numPr>
          <w:ilvl w:val="0"/>
          <w:numId w:val="1"/>
        </w:numPr>
        <w:spacing w:before="280" w:lineRule="auto"/>
        <w:ind w:left="720" w:hanging="360"/>
        <w:rPr>
          <w:rFonts w:ascii="Calibri" w:cs="Calibri" w:eastAsia="Calibri" w:hAnsi="Calibri"/>
          <w:b w:val="1"/>
          <w:color w:val="000000"/>
        </w:rPr>
      </w:pPr>
      <w:bookmarkStart w:colFirst="0" w:colLast="0" w:name="_3hnt3bro6485" w:id="1"/>
      <w:bookmarkEnd w:id="1"/>
      <w:r w:rsidDel="00000000" w:rsidR="00000000" w:rsidRPr="00000000">
        <w:rPr>
          <w:rFonts w:ascii="Calibri" w:cs="Calibri" w:eastAsia="Calibri" w:hAnsi="Calibri"/>
          <w:b w:val="1"/>
          <w:color w:val="000000"/>
          <w:rtl w:val="0"/>
        </w:rPr>
        <w:t xml:space="preserve">Introducción</w:t>
      </w:r>
    </w:p>
    <w:p w:rsidR="00000000" w:rsidDel="00000000" w:rsidP="00000000" w:rsidRDefault="00000000" w:rsidRPr="00000000" w14:paraId="00000012">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los últimos años, se han realizado esfuerzos teóricos significativos para descolonizar la investigación en psicología comunitaria (Dutta, 2022; Fernández, 2022; Kessi et al., 2022; Stevens &amp; Sonn, 2021). Como han señalado diversos autores, es necesario interrogar los sesgos coloniales de la psicología dominante que se encuentran en la psicología comunitaria (Dutta, 2018), los cuales continúan reproduciendo desigualdades de poder entre el Norte Global y el Sur Global e imponen nociones específicas de identidad y del yo (Bathia, 2020). Estos sesgos coloniales se basan en gran medida en el principio de superioridad occidental (Terre Blanche et al., 2021) y en el supuesto del individualismo (Jiménez &amp; Lee, 2022).</w:t>
      </w:r>
    </w:p>
    <w:p w:rsidR="00000000" w:rsidDel="00000000" w:rsidP="00000000" w:rsidRDefault="00000000" w:rsidRPr="00000000" w14:paraId="00000013">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pesar de la relevancia de estos trabajos teóricos, se requiere orientación metodológica adicional para la realización de investigaciones comunitarias que desafíen la hegemonía del conocimiento occidental y los modos coloniales de pensar, y que ofrezcan enfoques alternativos para la co-producción de conocimiento (Suffla et al, 2015) y la promoción del cambio social en favor de grupos oprimidos y marginados (Descombe, 2024).</w:t>
      </w:r>
    </w:p>
    <w:p w:rsidR="00000000" w:rsidDel="00000000" w:rsidP="00000000" w:rsidRDefault="00000000" w:rsidRPr="00000000" w14:paraId="00000014">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artículo busca contribuir a llenar esta brecha proporcionando un relato en primera persona de la experiencia corporalizada del investigador como parte del proceso de investigación sobre madres de bajos ingresos que transitan por un sistema integral de apoyo a la infancia en Chile. El relato se centra en las interacciones del investigador con una madre clasificada como de alto riesgo psicosocial por el sistema de protección infantil, desde el octavo mes de embarazo hasta un año después del nacimiento de su hijo. </w:t>
      </w:r>
    </w:p>
    <w:p w:rsidR="00000000" w:rsidDel="00000000" w:rsidP="00000000" w:rsidRDefault="00000000" w:rsidRPr="00000000" w14:paraId="00000015">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propósito principal de este artículo es resaltar la utilidad de adoptar sistemáticamente la reflexividad crítica (Castell et al., 2018; Reyes Cruz &amp; Sonn, 2015) como una herramienta para tomar conciencia, examinar y cuestionar nuestras visiones colonizadas (Thambinathan &amp; Kinsella, 2021) al realizar investigaciones desde un enfoque ecológico en psicología comunitaria. </w:t>
      </w:r>
    </w:p>
    <w:p w:rsidR="00000000" w:rsidDel="00000000" w:rsidP="00000000" w:rsidRDefault="00000000" w:rsidRPr="00000000" w14:paraId="00000016">
      <w:pPr>
        <w:pStyle w:val="Heading1"/>
        <w:numPr>
          <w:ilvl w:val="0"/>
          <w:numId w:val="1"/>
        </w:numPr>
        <w:spacing w:before="120" w:line="240" w:lineRule="auto"/>
        <w:ind w:left="720" w:hanging="360"/>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Background </w:t>
      </w:r>
    </w:p>
    <w:p w:rsidR="00000000" w:rsidDel="00000000" w:rsidP="00000000" w:rsidRDefault="00000000" w:rsidRPr="00000000" w14:paraId="00000017">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América Latina y el Caribe sigue siendo la región más desigual del mundo</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Fonts w:ascii="Calibri" w:cs="Calibri" w:eastAsia="Calibri" w:hAnsi="Calibri"/>
          <w:sz w:val="24"/>
          <w:szCs w:val="24"/>
          <w:rtl w:val="0"/>
        </w:rPr>
        <w:t xml:space="preserve"> en términos de ingresos, distribución de la riqueza, oportunidades de educación, y barreras de acceso a servicios públicos (PNUD, 2021). Estas desigualdades afectan también a la población infantil y a sus familias. Según estudios recientes, un 42,5% de la población de niñas, niños, y adolescentes entre 0 a 17 años vive en situación de pobreza en la región (CEPAL, 2023), y al comparar niños de familias con ingresos bajos con los de familias con altos ingresos, se observan brechas sustantivas en el desarrollo lingüístico, cognitivo y socioemocional que van en detrimento de los primeros (Attanasio et al., 2023).    </w:t>
      </w:r>
    </w:p>
    <w:p w:rsidR="00000000" w:rsidDel="00000000" w:rsidP="00000000" w:rsidRDefault="00000000" w:rsidRPr="00000000" w14:paraId="00000018">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enfrentar esta realidad, los países de la región han crecientemente adoptado planes y políticas integrales orientadas a la primera infancia (Santos, 2024), que han dado paso a la construcción de sistemas de protección a la Niñez (SPN) destinados a garantizar el pleno ejercicio de derechos de niños, niñas y adolescentes (Morlachetti, 2013).  </w:t>
      </w:r>
    </w:p>
    <w:p w:rsidR="00000000" w:rsidDel="00000000" w:rsidP="00000000" w:rsidRDefault="00000000" w:rsidRPr="00000000" w14:paraId="00000019">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caso chileno, en 2007 se creó el sistema de protección social integral </w:t>
      </w:r>
      <w:r w:rsidDel="00000000" w:rsidR="00000000" w:rsidRPr="00000000">
        <w:rPr>
          <w:rFonts w:ascii="Calibri" w:cs="Calibri" w:eastAsia="Calibri" w:hAnsi="Calibri"/>
          <w:i w:val="1"/>
          <w:sz w:val="24"/>
          <w:szCs w:val="24"/>
          <w:rtl w:val="0"/>
        </w:rPr>
        <w:t xml:space="preserve">Chile Crece Contigo</w:t>
      </w:r>
      <w:r w:rsidDel="00000000" w:rsidR="00000000" w:rsidRPr="00000000">
        <w:rPr>
          <w:rFonts w:ascii="Calibri" w:cs="Calibri" w:eastAsia="Calibri" w:hAnsi="Calibri"/>
          <w:i w:val="1"/>
          <w:sz w:val="24"/>
          <w:szCs w:val="24"/>
          <w:vertAlign w:val="superscript"/>
        </w:rPr>
        <w:footnoteReference w:customMarkFollows="0" w:id="1"/>
      </w:r>
      <w:r w:rsidDel="00000000" w:rsidR="00000000" w:rsidRPr="00000000">
        <w:rPr>
          <w:rFonts w:ascii="Calibri" w:cs="Calibri" w:eastAsia="Calibri" w:hAnsi="Calibri"/>
          <w:sz w:val="24"/>
          <w:szCs w:val="24"/>
          <w:rtl w:val="0"/>
        </w:rPr>
        <w:t xml:space="preserve"> (en adelante, ChCC) con el objetivo de acompañar, proteger y apoyar el desarrollo de niños, niñas y adolescentes (NNA) desde la gestación hasta los 18 años, junto a sus familias. </w:t>
      </w:r>
    </w:p>
    <w:p w:rsidR="00000000" w:rsidDel="00000000" w:rsidP="00000000" w:rsidRDefault="00000000" w:rsidRPr="00000000" w14:paraId="0000001A">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abordar las diversas y complejas necesidades de los niños y sus familias, ChCC integra esfuerzos de múltiples sectores (ej.: salud, educación, desarrollo social), operando en tres niveles de gobierno: nivel </w:t>
      </w:r>
      <w:r w:rsidDel="00000000" w:rsidR="00000000" w:rsidRPr="00000000">
        <w:rPr>
          <w:rFonts w:ascii="Calibri" w:cs="Calibri" w:eastAsia="Calibri" w:hAnsi="Calibri"/>
          <w:b w:val="1"/>
          <w:sz w:val="24"/>
          <w:szCs w:val="24"/>
          <w:rtl w:val="0"/>
        </w:rPr>
        <w:t xml:space="preserve">nacional </w:t>
      </w:r>
      <w:r w:rsidDel="00000000" w:rsidR="00000000" w:rsidRPr="00000000">
        <w:rPr>
          <w:rFonts w:ascii="Calibri" w:cs="Calibri" w:eastAsia="Calibri" w:hAnsi="Calibri"/>
          <w:sz w:val="24"/>
          <w:szCs w:val="24"/>
          <w:rtl w:val="0"/>
        </w:rPr>
        <w:t xml:space="preserve">liderado por el </w:t>
      </w:r>
      <w:r w:rsidDel="00000000" w:rsidR="00000000" w:rsidRPr="00000000">
        <w:rPr>
          <w:rFonts w:ascii="Calibri" w:cs="Calibri" w:eastAsia="Calibri" w:hAnsi="Calibri"/>
          <w:i w:val="1"/>
          <w:sz w:val="24"/>
          <w:szCs w:val="24"/>
          <w:rtl w:val="0"/>
        </w:rPr>
        <w:t xml:space="preserve">Ministerio de Desarrollo Social y Familia</w:t>
      </w:r>
      <w:r w:rsidDel="00000000" w:rsidR="00000000" w:rsidRPr="00000000">
        <w:rPr>
          <w:rFonts w:ascii="Calibri" w:cs="Calibri" w:eastAsia="Calibri" w:hAnsi="Calibri"/>
          <w:sz w:val="24"/>
          <w:szCs w:val="24"/>
          <w:rtl w:val="0"/>
        </w:rPr>
        <w:t xml:space="preserve">, que provee dirección estratégica, diseña políticas y supervisa su implementación; </w:t>
      </w:r>
      <w:r w:rsidDel="00000000" w:rsidR="00000000" w:rsidRPr="00000000">
        <w:rPr>
          <w:rFonts w:ascii="Calibri" w:cs="Calibri" w:eastAsia="Calibri" w:hAnsi="Calibri"/>
          <w:b w:val="1"/>
          <w:sz w:val="24"/>
          <w:szCs w:val="24"/>
          <w:rtl w:val="0"/>
        </w:rPr>
        <w:t xml:space="preserve">nivel regional </w:t>
      </w:r>
      <w:r w:rsidDel="00000000" w:rsidR="00000000" w:rsidRPr="00000000">
        <w:rPr>
          <w:rFonts w:ascii="Calibri" w:cs="Calibri" w:eastAsia="Calibri" w:hAnsi="Calibri"/>
          <w:sz w:val="24"/>
          <w:szCs w:val="24"/>
          <w:rtl w:val="0"/>
        </w:rPr>
        <w:t xml:space="preserve">para adaptar la política a los contextos locales, y supervisar la implementación y coordinan acciones con los gobiernos municipales; y nivel </w:t>
      </w:r>
      <w:r w:rsidDel="00000000" w:rsidR="00000000" w:rsidRPr="00000000">
        <w:rPr>
          <w:rFonts w:ascii="Calibri" w:cs="Calibri" w:eastAsia="Calibri" w:hAnsi="Calibri"/>
          <w:b w:val="1"/>
          <w:sz w:val="24"/>
          <w:szCs w:val="24"/>
          <w:rtl w:val="0"/>
        </w:rPr>
        <w:t xml:space="preserve">local</w:t>
      </w:r>
      <w:r w:rsidDel="00000000" w:rsidR="00000000" w:rsidRPr="00000000">
        <w:rPr>
          <w:rFonts w:ascii="Calibri" w:cs="Calibri" w:eastAsia="Calibri" w:hAnsi="Calibri"/>
          <w:sz w:val="24"/>
          <w:szCs w:val="24"/>
          <w:rtl w:val="0"/>
        </w:rPr>
        <w:t xml:space="preserve"> que cuenta con un equipo que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coordina la gestión de casos individuales y la entrega de servicios a través de redes comunitarias. </w:t>
      </w:r>
    </w:p>
    <w:p w:rsidR="00000000" w:rsidDel="00000000" w:rsidP="00000000" w:rsidRDefault="00000000" w:rsidRPr="00000000" w14:paraId="0000001B">
      <w:pPr>
        <w:spacing w:after="0" w:before="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Figura 1</w:t>
      </w:r>
      <w:r w:rsidDel="00000000" w:rsidR="00000000" w:rsidRPr="00000000">
        <w:rPr>
          <w:rFonts w:ascii="Calibri" w:cs="Calibri" w:eastAsia="Calibri" w:hAnsi="Calibri"/>
          <w:sz w:val="24"/>
          <w:szCs w:val="24"/>
          <w:rtl w:val="0"/>
        </w:rPr>
        <w:t xml:space="preserve">. Niveles de gestión del ChCC. </w:t>
      </w:r>
    </w:p>
    <w:p w:rsidR="00000000" w:rsidDel="00000000" w:rsidP="00000000" w:rsidRDefault="00000000" w:rsidRPr="00000000" w14:paraId="0000001C">
      <w:pPr>
        <w:spacing w:after="0" w:line="240" w:lineRule="auto"/>
        <w:rPr>
          <w:rFonts w:ascii="Calibri" w:cs="Calibri" w:eastAsia="Calibri" w:hAnsi="Calibri"/>
          <w:highlight w:val="yellow"/>
        </w:rPr>
      </w:pPr>
      <w:r w:rsidDel="00000000" w:rsidR="00000000" w:rsidRPr="00000000">
        <w:rPr>
          <w:rFonts w:ascii="Calibri" w:cs="Calibri" w:eastAsia="Calibri" w:hAnsi="Calibri"/>
          <w:highlight w:val="yellow"/>
        </w:rPr>
        <w:drawing>
          <wp:inline distB="114300" distT="114300" distL="114300" distR="114300">
            <wp:extent cx="3795713" cy="3575138"/>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795713" cy="357513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Fuente: MIDESO y Banco Mundial, 2018. </w:t>
      </w:r>
    </w:p>
    <w:p w:rsidR="00000000" w:rsidDel="00000000" w:rsidP="00000000" w:rsidRDefault="00000000" w:rsidRPr="00000000" w14:paraId="0000001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sz w:val="24"/>
          <w:szCs w:val="24"/>
          <w:rtl w:val="0"/>
        </w:rPr>
        <w:t xml:space="preserve">hCC ofrece una serie de servicios y programas de carácter universal, así como apoyos focalizados para aquellos niños y niñas en situación de vulnerabilidad socioeconómica (MIDESO, 2015). </w:t>
      </w:r>
    </w:p>
    <w:p w:rsidR="00000000" w:rsidDel="00000000" w:rsidP="00000000" w:rsidRDefault="00000000" w:rsidRPr="00000000" w14:paraId="00000020">
      <w:pPr>
        <w:spacing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spacing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spacing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before="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before="120" w:line="240" w:lineRule="auto"/>
        <w:rPr>
          <w:rFonts w:ascii="Calibri" w:cs="Calibri" w:eastAsia="Calibri" w:hAnsi="Calibri"/>
          <w:sz w:val="26"/>
          <w:szCs w:val="26"/>
        </w:rPr>
      </w:pPr>
      <w:r w:rsidDel="00000000" w:rsidR="00000000" w:rsidRPr="00000000">
        <w:rPr>
          <w:rFonts w:ascii="Calibri" w:cs="Calibri" w:eastAsia="Calibri" w:hAnsi="Calibri"/>
          <w:b w:val="1"/>
          <w:sz w:val="24"/>
          <w:szCs w:val="24"/>
          <w:rtl w:val="0"/>
        </w:rPr>
        <w:t xml:space="preserve">Figura 2</w:t>
      </w:r>
      <w:r w:rsidDel="00000000" w:rsidR="00000000" w:rsidRPr="00000000">
        <w:rPr>
          <w:rFonts w:ascii="Calibri" w:cs="Calibri" w:eastAsia="Calibri" w:hAnsi="Calibri"/>
          <w:sz w:val="24"/>
          <w:szCs w:val="24"/>
          <w:rtl w:val="0"/>
        </w:rPr>
        <w:t xml:space="preserve">. Servicios y población objetivo del ChCC. </w:t>
      </w: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highlight w:val="yellow"/>
        </w:rPr>
      </w:pPr>
      <w:r w:rsidDel="00000000" w:rsidR="00000000" w:rsidRPr="00000000">
        <w:rPr>
          <w:rFonts w:ascii="Calibri" w:cs="Calibri" w:eastAsia="Calibri" w:hAnsi="Calibri"/>
          <w:highlight w:val="yellow"/>
        </w:rPr>
        <w:drawing>
          <wp:inline distB="114300" distT="114300" distL="114300" distR="114300">
            <wp:extent cx="3673475" cy="3209925"/>
            <wp:effectExtent b="0" l="0" r="0" t="0"/>
            <wp:docPr id="4" name="image2.png"/>
            <a:graphic>
              <a:graphicData uri="http://schemas.openxmlformats.org/drawingml/2006/picture">
                <pic:pic>
                  <pic:nvPicPr>
                    <pic:cNvPr id="0" name="image2.png"/>
                    <pic:cNvPicPr preferRelativeResize="0"/>
                  </pic:nvPicPr>
                  <pic:blipFill>
                    <a:blip r:embed="rId8"/>
                    <a:srcRect b="1954" l="1096" r="1350" t="1851"/>
                    <a:stretch>
                      <a:fillRect/>
                    </a:stretch>
                  </pic:blipFill>
                  <pic:spPr>
                    <a:xfrm>
                      <a:off x="0" y="0"/>
                      <a:ext cx="3673475" cy="320992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Fuente: MIDESO y Banco Mundial, 2018.  </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puerta de entrada a ChCC es el </w:t>
      </w:r>
      <w:r w:rsidDel="00000000" w:rsidR="00000000" w:rsidRPr="00000000">
        <w:rPr>
          <w:rFonts w:ascii="Calibri" w:cs="Calibri" w:eastAsia="Calibri" w:hAnsi="Calibri"/>
          <w:b w:val="1"/>
          <w:sz w:val="24"/>
          <w:szCs w:val="24"/>
          <w:rtl w:val="0"/>
        </w:rPr>
        <w:t xml:space="preserve">Programa de Apoyo al Desarrollo Biopsicosocial (PADBP) </w:t>
      </w:r>
      <w:r w:rsidDel="00000000" w:rsidR="00000000" w:rsidRPr="00000000">
        <w:rPr>
          <w:rFonts w:ascii="Calibri" w:cs="Calibri" w:eastAsia="Calibri" w:hAnsi="Calibri"/>
          <w:sz w:val="24"/>
          <w:szCs w:val="24"/>
          <w:rtl w:val="0"/>
        </w:rPr>
        <w:t xml:space="preserve">del sistema de salud público cuyo objetivo es acompañar, proteger y apoyar integralmente a niños y niñas, desde la gestación hasta su ingreso al sistema escolar, junto con sus familias, para asegurar un desarrollo infantil temprano adecuado. </w:t>
      </w:r>
    </w:p>
    <w:p w:rsidR="00000000" w:rsidDel="00000000" w:rsidP="00000000" w:rsidRDefault="00000000" w:rsidRPr="00000000" w14:paraId="0000002C">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estrategia de intervención principal del PADBP es un seguimiento realizado por profesionales del Centro de Salud Familiar (CESFAM) a través de controles desde el periodo prenatal (ej.: salud de la gestante; detección de riesgo biopsicosocial) hasta los primeros tres años de vida del niño o niña (ej.: evaluación del desarrollo psicomotor del niño o niña). Cuando se identifican necesidades específicas, se activan intervenciones personalizadas para los niños (ej.:  estimulación temprana), y se ofrecen intervenciones psicosociales para las familias (ej.: taller sobre estilos de crianza; beneficios sociales). </w:t>
      </w:r>
    </w:p>
    <w:p w:rsidR="00000000" w:rsidDel="00000000" w:rsidP="00000000" w:rsidRDefault="00000000" w:rsidRPr="00000000" w14:paraId="0000002D">
      <w:pPr>
        <w:spacing w:after="120" w:before="120" w:line="240" w:lineRule="auto"/>
        <w:ind w:firstLine="72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El perfil socioeconómico de los usuarios del sistema ChCC revela que, si bien el programa tiene un carácter universal, se orienta de manera particular hacia poblaciones que enfrentan altos niveles de vulnerabilidad social, económica y psicosocial. Este artículo se centra en una de estas usuarias.</w:t>
      </w: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Posicionamiento del investigador</w:t>
      </w:r>
      <w:r w:rsidDel="00000000" w:rsidR="00000000" w:rsidRPr="00000000">
        <w:rPr>
          <w:rtl w:val="0"/>
        </w:rPr>
      </w:r>
    </w:p>
    <w:p w:rsidR="00000000" w:rsidDel="00000000" w:rsidP="00000000" w:rsidRDefault="00000000" w:rsidRPr="00000000" w14:paraId="0000002F">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seleccionar este tema de investigación, debo reconocer la influencia que han tenido en mí mis propias experiencias personales. Crecí en una familia de clase trabajadora en una comuna de bajos ingresos de la zona sur de Santiago, la capital de Chile. Pasé mi primera infancia como primer hijo hombre, bajo los cuidados de mi abuela paterna. Esta posición al interior de la estructura familiar me permitió gozar de apoyos, libertad y expectativas incondicionales para el futuro. </w:t>
      </w:r>
    </w:p>
    <w:p w:rsidR="00000000" w:rsidDel="00000000" w:rsidP="00000000" w:rsidRDefault="00000000" w:rsidRPr="00000000" w14:paraId="00000030">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mayor parte de mis amigos y amigas del barrio pertenecían a familias que vivían en una precariedad material que dificultaba su supervivencia y bienestar. En cambio, mi familia disponía de tres ingresos -dos estables y uno informal- y una casa propia, lo que nos situaba por encima de la línea de la pobreza y me otorgó mejores condiciones de vida y oportunidades en mi infancia y adolescencia. </w:t>
      </w:r>
    </w:p>
    <w:p w:rsidR="00000000" w:rsidDel="00000000" w:rsidP="00000000" w:rsidRDefault="00000000" w:rsidRPr="00000000" w14:paraId="00000031">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Tuve acceso a salud privada por el trabajo de mi padre, y a una educación escolar en la mejor escuela de la comuna administrada por una congregación religiosa, que junto con una pequeña biblioteca casera, me encaminaron hacia la educación superior. </w:t>
      </w:r>
    </w:p>
    <w:p w:rsidR="00000000" w:rsidDel="00000000" w:rsidP="00000000" w:rsidRDefault="00000000" w:rsidRPr="00000000" w14:paraId="00000032">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lo largo de mi carrera profesional, he realizado múltiples estudios relacionados con programas públicos que son parte de políticas neoliberales focalizadas en los sectores denominados pobres y vulnerables. Estos programas tienden a enfocarse en servicios individuos o familiares, sin considerar la dimensión comunitaria y territorial. Estas experiencias de vida han sido clave en mi decisión de especializarme en psicología comunitaria, y en mi búsqueda de desarrollar una investigación comunitaria crítica. </w:t>
      </w:r>
    </w:p>
    <w:p w:rsidR="00000000" w:rsidDel="00000000" w:rsidP="00000000" w:rsidRDefault="00000000" w:rsidRPr="00000000" w14:paraId="00000033">
      <w:pPr>
        <w:pStyle w:val="Heading3"/>
        <w:keepNext w:val="0"/>
        <w:keepLines w:val="0"/>
        <w:numPr>
          <w:ilvl w:val="0"/>
          <w:numId w:val="1"/>
        </w:numPr>
        <w:spacing w:before="280" w:lineRule="auto"/>
        <w:ind w:left="720" w:hanging="360"/>
        <w:rPr>
          <w:rFonts w:ascii="Calibri" w:cs="Calibri" w:eastAsia="Calibri" w:hAnsi="Calibri"/>
          <w:b w:val="1"/>
          <w:color w:val="000000"/>
        </w:rPr>
      </w:pPr>
      <w:bookmarkStart w:colFirst="0" w:colLast="0" w:name="_oijpmtmd1snx" w:id="2"/>
      <w:bookmarkEnd w:id="2"/>
      <w:r w:rsidDel="00000000" w:rsidR="00000000" w:rsidRPr="00000000">
        <w:rPr>
          <w:rFonts w:ascii="Calibri" w:cs="Calibri" w:eastAsia="Calibri" w:hAnsi="Calibri"/>
          <w:b w:val="1"/>
          <w:color w:val="000000"/>
          <w:rtl w:val="0"/>
        </w:rPr>
        <w:t xml:space="preserve">Objetivos </w:t>
      </w:r>
    </w:p>
    <w:p w:rsidR="00000000" w:rsidDel="00000000" w:rsidP="00000000" w:rsidRDefault="00000000" w:rsidRPr="00000000" w14:paraId="00000034">
      <w:pPr>
        <w:spacing w:after="120" w:before="120" w:line="240" w:lineRule="auto"/>
        <w:ind w:left="0" w:firstLine="720"/>
        <w:jc w:val="both"/>
        <w:rPr>
          <w:rFonts w:ascii="Calibri" w:cs="Calibri" w:eastAsia="Calibri" w:hAnsi="Calibri"/>
        </w:rPr>
      </w:pP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sz w:val="24"/>
          <w:szCs w:val="24"/>
          <w:rtl w:val="0"/>
        </w:rPr>
        <w:t xml:space="preserve">n este estudio aplicó sistemáticamente la reflexividad crítica para examinar aspectos específicos de un proyecto de investigación de tres años que utilizó entrevistas, observación directa, y notas de campo para indagar en procesos de colaboración multinivel en sistemas de servicios y programas de apoyo al desarrollo infantil. Los objetivos que guiaron este análisis fueron: i) describir el uso que hace el investigador de estrategias reflexivas a lo largo del proceso de investigación, y ii) Identificar los efectos que estas estrategias reflexivas tienen sobre el proceso y los resultados de la investigación. </w:t>
      </w:r>
      <w:r w:rsidDel="00000000" w:rsidR="00000000" w:rsidRPr="00000000">
        <w:rPr>
          <w:rtl w:val="0"/>
        </w:rPr>
      </w:r>
    </w:p>
    <w:p w:rsidR="00000000" w:rsidDel="00000000" w:rsidP="00000000" w:rsidRDefault="00000000" w:rsidRPr="00000000" w14:paraId="00000035">
      <w:pPr>
        <w:numPr>
          <w:ilvl w:val="0"/>
          <w:numId w:val="1"/>
        </w:numPr>
        <w:spacing w:after="120" w:before="120" w:line="240" w:lineRule="auto"/>
        <w:ind w:left="720" w:hanging="36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Metodología </w:t>
      </w:r>
    </w:p>
    <w:p w:rsidR="00000000" w:rsidDel="00000000" w:rsidP="00000000" w:rsidRDefault="00000000" w:rsidRPr="00000000" w14:paraId="00000036">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adoptó para este estudio un enfoque de autoetnografía narrativa (Berger, 2015), basado en la escritura autobiográfica y la investigación que incorpora el autoconocimiento y la autoconciencia del propio investigador en todos los niveles del proceso de investigación (Davies, 2012). Dado que este método reconoce que lo personal y lo político están vinculados, el investigador debe ser consciente de las relaciones de poder diferenciales con los participantes al utilizarlo. Para reducir los desequilibrios de poder durante el proceso de investigación, el investigador debe ser sensible y examinar las relaciones de poder basadas en divisiones sociales tales como clase, género, etnia, raza, edad o estatus profesional (Davies, 2012).</w:t>
      </w:r>
    </w:p>
    <w:p w:rsidR="00000000" w:rsidDel="00000000" w:rsidP="00000000" w:rsidRDefault="00000000" w:rsidRPr="00000000" w14:paraId="00000037">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análisis reflexivo se centró en el seguimiento intensivo realizado por el investigador durante un período de 15 meses a una madre denominada de alto riesgo que recibía servicios del sistema </w:t>
      </w:r>
      <w:r w:rsidDel="00000000" w:rsidR="00000000" w:rsidRPr="00000000">
        <w:rPr>
          <w:rFonts w:ascii="Calibri" w:cs="Calibri" w:eastAsia="Calibri" w:hAnsi="Calibri"/>
          <w:i w:val="1"/>
          <w:sz w:val="24"/>
          <w:szCs w:val="24"/>
          <w:rtl w:val="0"/>
        </w:rPr>
        <w:t xml:space="preserve">Chile Crece Contigo </w:t>
      </w:r>
      <w:r w:rsidDel="00000000" w:rsidR="00000000" w:rsidRPr="00000000">
        <w:rPr>
          <w:rFonts w:ascii="Calibri" w:cs="Calibri" w:eastAsia="Calibri" w:hAnsi="Calibri"/>
          <w:sz w:val="24"/>
          <w:szCs w:val="24"/>
          <w:rtl w:val="0"/>
        </w:rPr>
        <w:t xml:space="preserve">(ChCC)</w:t>
      </w:r>
      <w:r w:rsidDel="00000000" w:rsidR="00000000" w:rsidRPr="00000000">
        <w:rPr>
          <w:rFonts w:ascii="Calibri" w:cs="Calibri" w:eastAsia="Calibri" w:hAnsi="Calibri"/>
          <w:sz w:val="24"/>
          <w:szCs w:val="24"/>
          <w:rtl w:val="0"/>
        </w:rPr>
        <w:t xml:space="preserve">, desde el octavo mes de embarazo hasta que su hijo cumplió un año y dos meses. Esta madre fue seleccionada </w:t>
      </w:r>
      <w:r w:rsidDel="00000000" w:rsidR="00000000" w:rsidRPr="00000000">
        <w:rPr>
          <w:rFonts w:ascii="Calibri" w:cs="Calibri" w:eastAsia="Calibri" w:hAnsi="Calibri"/>
          <w:sz w:val="24"/>
          <w:szCs w:val="24"/>
          <w:rtl w:val="0"/>
        </w:rPr>
        <w:t xml:space="preserve">mediante una estrategia de muestreo por conveniencia a partir de un grupo de usuarias del ChCC de acuerdo a los criterios siguientes:  i) Haber ingresado al sistema </w:t>
      </w:r>
      <w:r w:rsidDel="00000000" w:rsidR="00000000" w:rsidRPr="00000000">
        <w:rPr>
          <w:rFonts w:ascii="Calibri" w:cs="Calibri" w:eastAsia="Calibri" w:hAnsi="Calibri"/>
          <w:i w:val="1"/>
          <w:sz w:val="24"/>
          <w:szCs w:val="24"/>
          <w:rtl w:val="0"/>
        </w:rPr>
        <w:t xml:space="preserve">ChCC</w:t>
      </w:r>
      <w:r w:rsidDel="00000000" w:rsidR="00000000" w:rsidRPr="00000000">
        <w:rPr>
          <w:rFonts w:ascii="Calibri" w:cs="Calibri" w:eastAsia="Calibri" w:hAnsi="Calibri"/>
          <w:sz w:val="24"/>
          <w:szCs w:val="24"/>
          <w:rtl w:val="0"/>
        </w:rPr>
        <w:t xml:space="preserve"> desde el inicio del embarazo,  ii) Haber presentado múltiples factores de riesgo (ej.: baja escolaridad, falta de redes de apoyo, violencia de género) en la evaluación psicosocial</w:t>
      </w:r>
      <w:r w:rsidDel="00000000" w:rsidR="00000000" w:rsidRPr="00000000">
        <w:rPr>
          <w:rFonts w:ascii="Calibri" w:cs="Calibri" w:eastAsia="Calibri" w:hAnsi="Calibri"/>
          <w:sz w:val="24"/>
          <w:szCs w:val="24"/>
          <w:vertAlign w:val="superscript"/>
        </w:rPr>
        <w:footnoteReference w:customMarkFollows="0" w:id="2"/>
      </w:r>
      <w:r w:rsidDel="00000000" w:rsidR="00000000" w:rsidRPr="00000000">
        <w:rPr>
          <w:rFonts w:ascii="Calibri" w:cs="Calibri" w:eastAsia="Calibri" w:hAnsi="Calibri"/>
          <w:sz w:val="24"/>
          <w:szCs w:val="24"/>
          <w:rtl w:val="0"/>
        </w:rPr>
        <w:t xml:space="preserve">, y, iii) Haber aceptado participar en el estudio. </w:t>
      </w:r>
    </w:p>
    <w:p w:rsidR="00000000" w:rsidDel="00000000" w:rsidP="00000000" w:rsidRDefault="00000000" w:rsidRPr="00000000" w14:paraId="00000038">
      <w:pPr>
        <w:spacing w:after="120" w:before="120" w:line="240"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pStyle w:val="Heading4"/>
        <w:keepNext w:val="0"/>
        <w:keepLines w:val="0"/>
        <w:spacing w:after="40" w:before="240" w:lineRule="auto"/>
        <w:ind w:left="720" w:firstLine="0"/>
        <w:rPr>
          <w:rFonts w:ascii="Calibri" w:cs="Calibri" w:eastAsia="Calibri" w:hAnsi="Calibri"/>
          <w:b w:val="1"/>
          <w:i w:val="1"/>
          <w:color w:val="000000"/>
        </w:rPr>
      </w:pPr>
      <w:bookmarkStart w:colFirst="0" w:colLast="0" w:name="_p4d5aczfkn01" w:id="3"/>
      <w:bookmarkEnd w:id="3"/>
      <w:r w:rsidDel="00000000" w:rsidR="00000000" w:rsidRPr="00000000">
        <w:rPr>
          <w:rFonts w:ascii="Calibri" w:cs="Calibri" w:eastAsia="Calibri" w:hAnsi="Calibri"/>
          <w:b w:val="1"/>
          <w:i w:val="1"/>
          <w:color w:val="000000"/>
          <w:rtl w:val="0"/>
        </w:rPr>
        <w:t xml:space="preserve">5.1 Estrategia de análisis</w:t>
      </w:r>
    </w:p>
    <w:p w:rsidR="00000000" w:rsidDel="00000000" w:rsidP="00000000" w:rsidRDefault="00000000" w:rsidRPr="00000000" w14:paraId="0000003A">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estrategia utilizada en esta autoetnografía combinó de manera iterativa introspección y análisis cultural (Hokkanen, 2017). La primera consistió en un análisis cuidadoso de los pensamientos y percepciones del autor a lo largo del estudio, documentados en notas de caso detalladas. La segunda implicó un examen minucioso del contexto cultural y social de la participante, su familia y su comunidad. </w:t>
      </w:r>
    </w:p>
    <w:p w:rsidR="00000000" w:rsidDel="00000000" w:rsidP="00000000" w:rsidRDefault="00000000" w:rsidRPr="00000000" w14:paraId="0000003B">
      <w:pPr>
        <w:spacing w:after="120" w:before="120" w:line="240" w:lineRule="auto"/>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investigador comenzó releyendo repetidamente el material obtenido mediante entrevistas presenciales y remotas con la participante, así como las notas de campo. A continuación, identificó hitos en las interacciones con la participante que provocaron en él una experiencia emocional intensa que no había logrado procesar de forma autónoma. El investigador describió y analizó estos momentos destacados, que sirvieron además como notas de campo en las que se registraron memorandos analíticos, metodológicos y experienciales. De este modo, incorporó una perspectiva introspectiva para profundizar en la experiencia personal durante estas interacciones. </w:t>
      </w:r>
    </w:p>
    <w:p w:rsidR="00000000" w:rsidDel="00000000" w:rsidP="00000000" w:rsidRDefault="00000000" w:rsidRPr="00000000" w14:paraId="0000003C">
      <w:pPr>
        <w:spacing w:after="120" w:before="120" w:line="240" w:lineRule="auto"/>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Posteriormente, reconstruyó los hitos combinando perspectivas "objetivas" y "subjetivas" en un análisis descriptivo. Finalmente, formuló interpretaciones acerca de la intensidad emocional y de las dificultades en la expresión emocional que experimentó durante estas interacciones.</w:t>
      </w:r>
    </w:p>
    <w:p w:rsidR="00000000" w:rsidDel="00000000" w:rsidP="00000000" w:rsidRDefault="00000000" w:rsidRPr="00000000" w14:paraId="0000003D">
      <w:pPr>
        <w:pStyle w:val="Heading2"/>
        <w:keepNext w:val="0"/>
        <w:keepLines w:val="0"/>
        <w:numPr>
          <w:ilvl w:val="0"/>
          <w:numId w:val="1"/>
        </w:numPr>
        <w:spacing w:after="120" w:before="120" w:line="240" w:lineRule="auto"/>
        <w:ind w:left="720" w:hanging="360"/>
        <w:rPr>
          <w:rFonts w:ascii="Calibri" w:cs="Calibri" w:eastAsia="Calibri" w:hAnsi="Calibri"/>
          <w:b w:val="1"/>
          <w:sz w:val="28"/>
          <w:szCs w:val="28"/>
        </w:rPr>
      </w:pPr>
      <w:bookmarkStart w:colFirst="0" w:colLast="0" w:name="_cybon9ore3co" w:id="4"/>
      <w:bookmarkEnd w:id="4"/>
      <w:r w:rsidDel="00000000" w:rsidR="00000000" w:rsidRPr="00000000">
        <w:rPr>
          <w:rFonts w:ascii="Calibri" w:cs="Calibri" w:eastAsia="Calibri" w:hAnsi="Calibri"/>
          <w:b w:val="1"/>
          <w:sz w:val="28"/>
          <w:szCs w:val="28"/>
          <w:rtl w:val="0"/>
        </w:rPr>
        <w:t xml:space="preserve">Resultados del análisis reflexivo </w:t>
      </w:r>
    </w:p>
    <w:p w:rsidR="00000000" w:rsidDel="00000000" w:rsidP="00000000" w:rsidRDefault="00000000" w:rsidRPr="00000000" w14:paraId="0000003E">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resultados de este estudio se presentan en tres momentos que corresponden a actividades de trabajo de campo en que se produjeron interacciones significativas entre yo como investigador y la participante. Para cada uno de estos momentos, se describe, por una parte, cuál fue la técnica de investigación aplicada y qué información se produjo con esta técnica, y por otra parte, qué estrategia de reflexividad se utilizó, y qué resultados se obtuvieron en términos de visibilizar aspectos que influyen sobre la investigación y de ajustes hechos al estudio en coherencia con esta toma de consciencia. Para comenzar, se presenta el caso de la Sra. D.</w:t>
      </w:r>
    </w:p>
    <w:p w:rsidR="00000000" w:rsidDel="00000000" w:rsidP="00000000" w:rsidRDefault="00000000" w:rsidRPr="00000000" w14:paraId="0000003F">
      <w:pPr>
        <w:pStyle w:val="Heading2"/>
        <w:spacing w:after="0" w:before="40" w:line="240" w:lineRule="auto"/>
        <w:rPr>
          <w:rFonts w:ascii="Calibri" w:cs="Calibri" w:eastAsia="Calibri" w:hAnsi="Calibri"/>
          <w:b w:val="1"/>
          <w:i w:val="1"/>
          <w:sz w:val="24"/>
          <w:szCs w:val="24"/>
        </w:rPr>
      </w:pPr>
      <w:bookmarkStart w:colFirst="0" w:colLast="0" w:name="_leii7l1fmgog" w:id="5"/>
      <w:bookmarkEnd w:id="5"/>
      <w:r w:rsidDel="00000000" w:rsidR="00000000" w:rsidRPr="00000000">
        <w:rPr>
          <w:rFonts w:ascii="Calibri" w:cs="Calibri" w:eastAsia="Calibri" w:hAnsi="Calibri"/>
          <w:b w:val="1"/>
          <w:i w:val="1"/>
          <w:sz w:val="24"/>
          <w:szCs w:val="24"/>
          <w:rtl w:val="0"/>
        </w:rPr>
        <w:t xml:space="preserve">La Sra. D.: un caso de “familia compleja y usuaria de alto riesgo”</w:t>
      </w:r>
    </w:p>
    <w:p w:rsidR="00000000" w:rsidDel="00000000" w:rsidP="00000000" w:rsidRDefault="00000000" w:rsidRPr="00000000" w14:paraId="00000040">
      <w:pPr>
        <w:spacing w:after="120" w:before="12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Sra. D., mujer de 27 años con 3 hijos, es categorizada por los profesionales del equipo nacional del ChCC como un caso de “</w:t>
      </w:r>
      <w:r w:rsidDel="00000000" w:rsidR="00000000" w:rsidRPr="00000000">
        <w:rPr>
          <w:rFonts w:ascii="Calibri" w:cs="Calibri" w:eastAsia="Calibri" w:hAnsi="Calibri"/>
          <w:i w:val="1"/>
          <w:sz w:val="24"/>
          <w:szCs w:val="24"/>
          <w:rtl w:val="0"/>
        </w:rPr>
        <w:t xml:space="preserve">familia compleja</w:t>
      </w:r>
      <w:r w:rsidDel="00000000" w:rsidR="00000000" w:rsidRPr="00000000">
        <w:rPr>
          <w:rFonts w:ascii="Calibri" w:cs="Calibri" w:eastAsia="Calibri" w:hAnsi="Calibri"/>
          <w:sz w:val="24"/>
          <w:szCs w:val="24"/>
          <w:rtl w:val="0"/>
        </w:rPr>
        <w:t xml:space="preserve">”, ya que pertenece al subconjunto de casos psicosociales severos que acumulan 3 o más riesgos psicosociales. Según un análisis conducido por el equipo del sector salud del nivel central, este es el grupo de usuarias del subsistema que enfrenta “determinantes estructurales [ej.: nivel socioeconómico] e intermedios [ej.: empleo, vivienda, apoyo social] más desfavorables” (MINSAL, s/f). El mismo análisis destaca que enfrentado a esta categoría de casos, el ChCC da muestras de una intersectorialidad débil y de una percepción de falta de confianza de parte de las familias hacia los profesionales.   </w:t>
      </w:r>
    </w:p>
    <w:p w:rsidR="00000000" w:rsidDel="00000000" w:rsidP="00000000" w:rsidRDefault="00000000" w:rsidRPr="00000000" w14:paraId="00000041">
      <w:pPr>
        <w:spacing w:after="120" w:before="120"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el nivel local, las cifras del CESFAM en el que se atiende la Sra. D. indican que ella pertenece al grupo de </w:t>
      </w:r>
      <w:r w:rsidDel="00000000" w:rsidR="00000000" w:rsidRPr="00000000">
        <w:rPr>
          <w:rFonts w:ascii="Calibri" w:cs="Calibri" w:eastAsia="Calibri" w:hAnsi="Calibri"/>
          <w:i w:val="1"/>
          <w:sz w:val="24"/>
          <w:szCs w:val="24"/>
          <w:rtl w:val="0"/>
        </w:rPr>
        <w:t xml:space="preserve">alto riesgo</w:t>
      </w:r>
      <w:r w:rsidDel="00000000" w:rsidR="00000000" w:rsidRPr="00000000">
        <w:rPr>
          <w:rFonts w:ascii="Calibri" w:cs="Calibri" w:eastAsia="Calibri" w:hAnsi="Calibri"/>
          <w:sz w:val="24"/>
          <w:szCs w:val="24"/>
          <w:rtl w:val="0"/>
        </w:rPr>
        <w:t xml:space="preserve"> que corresponde al 17% de casos que presentan más de tres riesgos psicosociales: </w:t>
      </w:r>
    </w:p>
    <w:p w:rsidR="00000000" w:rsidDel="00000000" w:rsidP="00000000" w:rsidRDefault="00000000" w:rsidRPr="00000000" w14:paraId="00000042">
      <w:pPr>
        <w:spacing w:after="120" w:before="120" w:line="24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after="120" w:before="120" w:line="240"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Tabla 1</w:t>
      </w:r>
      <w:r w:rsidDel="00000000" w:rsidR="00000000" w:rsidRPr="00000000">
        <w:rPr>
          <w:rFonts w:ascii="Calibri" w:cs="Calibri" w:eastAsia="Calibri" w:hAnsi="Calibri"/>
          <w:sz w:val="24"/>
          <w:szCs w:val="24"/>
          <w:rtl w:val="0"/>
        </w:rPr>
        <w:t xml:space="preserve">. Distribución de riesgos en gestantes. </w:t>
      </w:r>
    </w:p>
    <w:tbl>
      <w:tblPr>
        <w:tblStyle w:val="Table1"/>
        <w:tblW w:w="6255.0" w:type="dxa"/>
        <w:jc w:val="center"/>
        <w:tblLayout w:type="fixed"/>
        <w:tblLook w:val="0400"/>
      </w:tblPr>
      <w:tblGrid>
        <w:gridCol w:w="3420"/>
        <w:gridCol w:w="1275"/>
        <w:gridCol w:w="1560"/>
        <w:tblGridChange w:id="0">
          <w:tblGrid>
            <w:gridCol w:w="3420"/>
            <w:gridCol w:w="1275"/>
            <w:gridCol w:w="1560"/>
          </w:tblGrid>
        </w:tblGridChange>
      </w:tblGrid>
      <w:tr>
        <w:trPr>
          <w:cantSplit w:val="0"/>
          <w:trHeight w:val="300" w:hRule="atLeast"/>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4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Categoría </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Cantidad </w:t>
            </w:r>
          </w:p>
        </w:tc>
        <w:tc>
          <w:tcPr>
            <w:tcBorders>
              <w:top w:color="000000" w:space="0" w:sz="4" w:val="single"/>
              <w:bottom w:color="000000" w:space="0" w:sz="4" w:val="single"/>
            </w:tcBorders>
            <w:vAlign w:val="center"/>
          </w:tcPr>
          <w:p w:rsidR="00000000" w:rsidDel="00000000" w:rsidP="00000000" w:rsidRDefault="00000000" w:rsidRPr="00000000" w14:paraId="0000004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Porcentaje</w:t>
            </w:r>
          </w:p>
        </w:tc>
      </w:tr>
      <w:tr>
        <w:trPr>
          <w:cantSplit w:val="0"/>
          <w:trHeight w:val="300" w:hRule="atLeast"/>
          <w:tblHeader w:val="0"/>
        </w:trPr>
        <w:tc>
          <w:tcPr>
            <w:tcBorders>
              <w:top w:color="000000" w:space="0" w:sz="4" w:val="single"/>
            </w:tcBorders>
            <w:shd w:fill="auto" w:val="clear"/>
            <w:vAlign w:val="bottom"/>
          </w:tcPr>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Gestantes con 1 riesgo</w:t>
            </w:r>
          </w:p>
        </w:tc>
        <w:tc>
          <w:tcPr>
            <w:tcBorders>
              <w:top w:color="000000" w:space="0" w:sz="4" w:val="single"/>
            </w:tcBorders>
            <w:shd w:fill="auto" w:val="clear"/>
            <w:vAlign w:val="center"/>
          </w:tcPr>
          <w:p w:rsidR="00000000" w:rsidDel="00000000" w:rsidP="00000000" w:rsidRDefault="00000000" w:rsidRPr="00000000" w14:paraId="0000004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w:t>
            </w:r>
          </w:p>
        </w:tc>
        <w:tc>
          <w:tcPr>
            <w:tcBorders>
              <w:top w:color="000000" w:space="0" w:sz="4" w:val="single"/>
            </w:tcBorders>
            <w:vAlign w:val="center"/>
          </w:tcPr>
          <w:p w:rsidR="00000000" w:rsidDel="00000000" w:rsidP="00000000" w:rsidRDefault="00000000" w:rsidRPr="00000000" w14:paraId="0000004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r>
      <w:tr>
        <w:trPr>
          <w:cantSplit w:val="0"/>
          <w:trHeight w:val="300" w:hRule="atLeast"/>
          <w:tblHeader w:val="0"/>
        </w:trPr>
        <w:tc>
          <w:tcPr>
            <w:shd w:fill="auto" w:val="clear"/>
            <w:vAlign w:val="bottom"/>
          </w:tcPr>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Gestantes con 2 riesgos</w:t>
            </w:r>
          </w:p>
        </w:tc>
        <w:tc>
          <w:tcPr>
            <w:shd w:fill="auto" w:val="clear"/>
            <w:vAlign w:val="center"/>
          </w:tcPr>
          <w:p w:rsidR="00000000" w:rsidDel="00000000" w:rsidP="00000000" w:rsidRDefault="00000000" w:rsidRPr="00000000" w14:paraId="0000004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w:t>
            </w:r>
          </w:p>
        </w:tc>
        <w:tc>
          <w:tcPr>
            <w:vAlign w:val="center"/>
          </w:tcPr>
          <w:p w:rsidR="00000000" w:rsidDel="00000000" w:rsidP="00000000" w:rsidRDefault="00000000" w:rsidRPr="00000000" w14:paraId="000000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w:t>
            </w:r>
          </w:p>
        </w:tc>
      </w:tr>
      <w:tr>
        <w:trPr>
          <w:cantSplit w:val="0"/>
          <w:trHeight w:val="300" w:hRule="atLeast"/>
          <w:tblHeader w:val="0"/>
        </w:trPr>
        <w:tc>
          <w:tcPr>
            <w:shd w:fill="auto" w:val="clear"/>
            <w:vAlign w:val="bottom"/>
          </w:tcPr>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Gestantes con 3 o más riesgos</w:t>
            </w:r>
          </w:p>
        </w:tc>
        <w:tc>
          <w:tcPr>
            <w:shd w:fill="auto" w:val="clear"/>
            <w:vAlign w:val="center"/>
          </w:tcPr>
          <w:p w:rsidR="00000000" w:rsidDel="00000000" w:rsidP="00000000" w:rsidRDefault="00000000" w:rsidRPr="00000000" w14:paraId="0000004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w:t>
            </w:r>
          </w:p>
        </w:tc>
        <w:tc>
          <w:tcPr>
            <w:vAlign w:val="center"/>
          </w:tcPr>
          <w:p w:rsidR="00000000" w:rsidDel="00000000" w:rsidP="00000000" w:rsidRDefault="00000000" w:rsidRPr="00000000" w14:paraId="0000005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r>
      <w:tr>
        <w:trPr>
          <w:cantSplit w:val="0"/>
          <w:trHeight w:val="300" w:hRule="atLeast"/>
          <w:tblHeader w:val="0"/>
        </w:trPr>
        <w:tc>
          <w:tcPr>
            <w:tcBorders>
              <w:bottom w:color="000000" w:space="0" w:sz="4" w:val="single"/>
            </w:tcBorders>
            <w:shd w:fill="auto" w:val="clear"/>
            <w:vAlign w:val="bottom"/>
          </w:tcPr>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Número total </w:t>
            </w:r>
          </w:p>
        </w:tc>
        <w:tc>
          <w:tcPr>
            <w:tcBorders>
              <w:bottom w:color="000000" w:space="0" w:sz="4" w:val="single"/>
            </w:tcBorders>
            <w:shd w:fill="auto" w:val="clear"/>
            <w:vAlign w:val="center"/>
          </w:tcPr>
          <w:p w:rsidR="00000000" w:rsidDel="00000000" w:rsidP="00000000" w:rsidRDefault="00000000" w:rsidRPr="00000000" w14:paraId="0000005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147</w:t>
            </w:r>
          </w:p>
        </w:tc>
        <w:tc>
          <w:tcPr>
            <w:tcBorders>
              <w:bottom w:color="000000" w:space="0" w:sz="4" w:val="single"/>
            </w:tcBorders>
            <w:vAlign w:val="center"/>
          </w:tcPr>
          <w:p w:rsidR="00000000" w:rsidDel="00000000" w:rsidP="00000000" w:rsidRDefault="00000000" w:rsidRPr="00000000" w14:paraId="0000005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bl>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Elaboración propia a partir de datos del CESFAM del año 2018.</w:t>
      </w:r>
    </w:p>
    <w:p w:rsidR="00000000" w:rsidDel="00000000" w:rsidP="00000000" w:rsidRDefault="00000000" w:rsidRPr="00000000" w14:paraId="0000005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su vez, de acuerdo al </w:t>
      </w:r>
      <w:r w:rsidDel="00000000" w:rsidR="00000000" w:rsidRPr="00000000">
        <w:rPr>
          <w:rFonts w:ascii="Calibri" w:cs="Calibri" w:eastAsia="Calibri" w:hAnsi="Calibri"/>
          <w:sz w:val="24"/>
          <w:szCs w:val="24"/>
          <w:rtl w:val="0"/>
        </w:rPr>
        <w:t xml:space="preserve">tramo etario en el que se encuentra la Sra. D., la distribución de riesgos es la siguiente: </w:t>
      </w:r>
    </w:p>
    <w:p w:rsidR="00000000" w:rsidDel="00000000" w:rsidP="00000000" w:rsidRDefault="00000000" w:rsidRPr="00000000" w14:paraId="00000057">
      <w:pPr>
        <w:spacing w:before="12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Tabla 2. </w:t>
      </w:r>
      <w:r w:rsidDel="00000000" w:rsidR="00000000" w:rsidRPr="00000000">
        <w:rPr>
          <w:rFonts w:ascii="Calibri" w:cs="Calibri" w:eastAsia="Calibri" w:hAnsi="Calibri"/>
          <w:sz w:val="24"/>
          <w:szCs w:val="24"/>
          <w:rtl w:val="0"/>
        </w:rPr>
        <w:t xml:space="preserve">Distribución de riesgos para usuarias del tramo etario 25 a 29 años.</w:t>
      </w:r>
    </w:p>
    <w:tbl>
      <w:tblPr>
        <w:tblStyle w:val="Table2"/>
        <w:tblW w:w="5505.0" w:type="dxa"/>
        <w:jc w:val="center"/>
        <w:tblLayout w:type="fixed"/>
        <w:tblLook w:val="0400"/>
      </w:tblPr>
      <w:tblGrid>
        <w:gridCol w:w="3525"/>
        <w:gridCol w:w="1980"/>
        <w:tblGridChange w:id="0">
          <w:tblGrid>
            <w:gridCol w:w="3525"/>
            <w:gridCol w:w="1980"/>
          </w:tblGrid>
        </w:tblGridChange>
      </w:tblGrid>
      <w:tr>
        <w:trPr>
          <w:cantSplit w:val="0"/>
          <w:trHeight w:val="253" w:hRule="atLeast"/>
          <w:tblHeader w:val="0"/>
        </w:trPr>
        <w:tc>
          <w:tcPr>
            <w:tcBorders>
              <w:top w:color="000000" w:space="0" w:sz="4" w:val="single"/>
              <w:bottom w:color="000000" w:space="0" w:sz="4" w:val="single"/>
            </w:tcBorders>
            <w:shd w:fill="auto" w:val="clear"/>
            <w:vAlign w:val="bottom"/>
          </w:tcPr>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Tipo de riesgo </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5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Número de usuarias</w:t>
            </w:r>
          </w:p>
        </w:tc>
      </w:tr>
      <w:tr>
        <w:trPr>
          <w:cantSplit w:val="0"/>
          <w:trHeight w:val="253" w:hRule="atLeast"/>
          <w:tblHeader w:val="0"/>
        </w:trPr>
        <w:tc>
          <w:tcPr>
            <w:tcBorders>
              <w:top w:color="000000" w:space="0" w:sz="4" w:val="single"/>
            </w:tcBorders>
            <w:shd w:fill="auto" w:val="clear"/>
            <w:vAlign w:val="bottom"/>
          </w:tcPr>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Violencia de género</w:t>
            </w:r>
          </w:p>
        </w:tc>
        <w:tc>
          <w:tcPr>
            <w:tcBorders>
              <w:top w:color="000000" w:space="0" w:sz="4" w:val="single"/>
            </w:tcBorders>
            <w:shd w:fill="auto" w:val="clear"/>
            <w:vAlign w:val="bottom"/>
          </w:tcPr>
          <w:p w:rsidR="00000000" w:rsidDel="00000000" w:rsidP="00000000" w:rsidRDefault="00000000" w:rsidRPr="00000000" w14:paraId="0000005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0"/>
          <w:trHeight w:val="253" w:hRule="atLeast"/>
          <w:tblHeader w:val="0"/>
        </w:trPr>
        <w:tc>
          <w:tcPr>
            <w:shd w:fill="auto" w:val="clear"/>
            <w:vAlign w:val="bottom"/>
          </w:tcPr>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Síntomas depresivos</w:t>
            </w:r>
          </w:p>
        </w:tc>
        <w:tc>
          <w:tcPr>
            <w:shd w:fill="auto" w:val="clear"/>
            <w:vAlign w:val="bottom"/>
          </w:tcPr>
          <w:p w:rsidR="00000000" w:rsidDel="00000000" w:rsidP="00000000" w:rsidRDefault="00000000" w:rsidRPr="00000000" w14:paraId="0000005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r>
      <w:tr>
        <w:trPr>
          <w:cantSplit w:val="0"/>
          <w:trHeight w:val="253" w:hRule="atLeast"/>
          <w:tblHeader w:val="0"/>
        </w:trPr>
        <w:tc>
          <w:tcPr>
            <w:shd w:fill="auto" w:val="clear"/>
            <w:vAlign w:val="bottom"/>
          </w:tcPr>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Dificultad económica</w:t>
            </w:r>
          </w:p>
        </w:tc>
        <w:tc>
          <w:tcPr>
            <w:shd w:fill="auto" w:val="clear"/>
            <w:vAlign w:val="bottom"/>
          </w:tcPr>
          <w:p w:rsidR="00000000" w:rsidDel="00000000" w:rsidP="00000000" w:rsidRDefault="00000000" w:rsidRPr="00000000" w14:paraId="0000005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r>
      <w:tr>
        <w:trPr>
          <w:cantSplit w:val="0"/>
          <w:trHeight w:val="253" w:hRule="atLeast"/>
          <w:tblHeader w:val="0"/>
        </w:trPr>
        <w:tc>
          <w:tcPr>
            <w:shd w:fill="auto" w:val="clear"/>
            <w:vAlign w:val="bottom"/>
          </w:tcPr>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Abuso de sustancias</w:t>
            </w:r>
          </w:p>
        </w:tc>
        <w:tc>
          <w:tcPr>
            <w:shd w:fill="auto" w:val="clear"/>
            <w:vAlign w:val="bottom"/>
          </w:tcPr>
          <w:p w:rsidR="00000000" w:rsidDel="00000000" w:rsidP="00000000" w:rsidRDefault="00000000" w:rsidRPr="00000000" w14:paraId="0000006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r>
      <w:tr>
        <w:trPr>
          <w:cantSplit w:val="0"/>
          <w:trHeight w:val="253" w:hRule="atLeast"/>
          <w:tblHeader w:val="0"/>
        </w:trPr>
        <w:tc>
          <w:tcPr>
            <w:shd w:fill="auto" w:val="clear"/>
            <w:vAlign w:val="bottom"/>
          </w:tcPr>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Extranjera sin rut</w:t>
            </w:r>
          </w:p>
        </w:tc>
        <w:tc>
          <w:tcPr>
            <w:shd w:fill="auto" w:val="clear"/>
            <w:vAlign w:val="bottom"/>
          </w:tcPr>
          <w:p w:rsidR="00000000" w:rsidDel="00000000" w:rsidP="00000000" w:rsidRDefault="00000000" w:rsidRPr="00000000" w14:paraId="0000006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253" w:hRule="atLeast"/>
          <w:tblHeader w:val="0"/>
        </w:trPr>
        <w:tc>
          <w:tcPr>
            <w:shd w:fill="auto" w:val="clear"/>
            <w:vAlign w:val="bottom"/>
          </w:tcPr>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Conflicto con la maternidad</w:t>
            </w:r>
          </w:p>
        </w:tc>
        <w:tc>
          <w:tcPr>
            <w:shd w:fill="auto" w:val="clear"/>
            <w:vAlign w:val="bottom"/>
          </w:tcPr>
          <w:p w:rsidR="00000000" w:rsidDel="00000000" w:rsidP="00000000" w:rsidRDefault="00000000" w:rsidRPr="00000000" w14:paraId="0000006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r>
      <w:tr>
        <w:trPr>
          <w:cantSplit w:val="0"/>
          <w:trHeight w:val="253" w:hRule="atLeast"/>
          <w:tblHeader w:val="0"/>
        </w:trPr>
        <w:tc>
          <w:tcPr>
            <w:shd w:fill="auto" w:val="clear"/>
            <w:vAlign w:val="bottom"/>
          </w:tcPr>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Baja escolaridad</w:t>
            </w:r>
          </w:p>
        </w:tc>
        <w:tc>
          <w:tcPr>
            <w:shd w:fill="auto" w:val="clear"/>
            <w:vAlign w:val="bottom"/>
          </w:tcPr>
          <w:p w:rsidR="00000000" w:rsidDel="00000000" w:rsidP="00000000" w:rsidRDefault="00000000" w:rsidRPr="00000000" w14:paraId="0000006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53" w:hRule="atLeast"/>
          <w:tblHeader w:val="0"/>
        </w:trPr>
        <w:tc>
          <w:tcPr>
            <w:shd w:fill="auto" w:val="clear"/>
            <w:vAlign w:val="bottom"/>
          </w:tcPr>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Condiciones de habitabilidad</w:t>
            </w:r>
          </w:p>
        </w:tc>
        <w:tc>
          <w:tcPr>
            <w:shd w:fill="auto" w:val="clear"/>
            <w:vAlign w:val="bottom"/>
          </w:tcPr>
          <w:p w:rsidR="00000000" w:rsidDel="00000000" w:rsidP="00000000" w:rsidRDefault="00000000" w:rsidRPr="00000000" w14:paraId="0000006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253" w:hRule="atLeast"/>
          <w:tblHeader w:val="0"/>
        </w:trPr>
        <w:tc>
          <w:tcPr>
            <w:shd w:fill="auto" w:val="clear"/>
            <w:vAlign w:val="bottom"/>
          </w:tcPr>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Insuficiente apoyo social</w:t>
            </w:r>
          </w:p>
        </w:tc>
        <w:tc>
          <w:tcPr>
            <w:shd w:fill="auto" w:val="clear"/>
            <w:vAlign w:val="bottom"/>
          </w:tcPr>
          <w:p w:rsidR="00000000" w:rsidDel="00000000" w:rsidP="00000000" w:rsidRDefault="00000000" w:rsidRPr="00000000" w14:paraId="0000006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r>
      <w:tr>
        <w:trPr>
          <w:cantSplit w:val="0"/>
          <w:trHeight w:val="253" w:hRule="atLeast"/>
          <w:tblHeader w:val="0"/>
        </w:trPr>
        <w:tc>
          <w:tcPr>
            <w:shd w:fill="auto" w:val="clear"/>
            <w:vAlign w:val="bottom"/>
          </w:tcPr>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Ingreso tardío</w:t>
            </w:r>
          </w:p>
        </w:tc>
        <w:tc>
          <w:tcPr>
            <w:shd w:fill="auto" w:val="clear"/>
            <w:vAlign w:val="bottom"/>
          </w:tcPr>
          <w:p w:rsidR="00000000" w:rsidDel="00000000" w:rsidP="00000000" w:rsidRDefault="00000000" w:rsidRPr="00000000" w14:paraId="0000006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r>
      <w:tr>
        <w:trPr>
          <w:cantSplit w:val="0"/>
          <w:trHeight w:val="266" w:hRule="atLeast"/>
          <w:tblHeader w:val="0"/>
        </w:trPr>
        <w:tc>
          <w:tcPr>
            <w:shd w:fill="auto" w:val="clear"/>
            <w:vAlign w:val="bottom"/>
          </w:tcPr>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Problemas laborales</w:t>
            </w:r>
          </w:p>
        </w:tc>
        <w:tc>
          <w:tcPr>
            <w:shd w:fill="auto" w:val="clear"/>
            <w:vAlign w:val="bottom"/>
          </w:tcPr>
          <w:p w:rsidR="00000000" w:rsidDel="00000000" w:rsidP="00000000" w:rsidRDefault="00000000" w:rsidRPr="00000000" w14:paraId="0000006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266" w:hRule="atLeast"/>
          <w:tblHeader w:val="0"/>
        </w:trPr>
        <w:tc>
          <w:tcPr>
            <w:shd w:fill="auto" w:val="clear"/>
            <w:vAlign w:val="bottom"/>
          </w:tcPr>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Tabaquismo</w:t>
            </w:r>
          </w:p>
        </w:tc>
        <w:tc>
          <w:tcPr>
            <w:shd w:fill="auto" w:val="clear"/>
            <w:vAlign w:val="bottom"/>
          </w:tcPr>
          <w:p w:rsidR="00000000" w:rsidDel="00000000" w:rsidP="00000000" w:rsidRDefault="00000000" w:rsidRPr="00000000" w14:paraId="0000007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53" w:hRule="atLeast"/>
          <w:tblHeader w:val="0"/>
        </w:trPr>
        <w:tc>
          <w:tcPr>
            <w:shd w:fill="auto" w:val="clear"/>
            <w:vAlign w:val="bottom"/>
          </w:tcPr>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Padre privado de libertad</w:t>
            </w:r>
          </w:p>
        </w:tc>
        <w:tc>
          <w:tcPr>
            <w:shd w:fill="auto" w:val="clear"/>
            <w:vAlign w:val="bottom"/>
          </w:tcPr>
          <w:p w:rsidR="00000000" w:rsidDel="00000000" w:rsidP="00000000" w:rsidRDefault="00000000" w:rsidRPr="00000000" w14:paraId="0000007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r>
        <w:trPr>
          <w:cantSplit w:val="0"/>
          <w:trHeight w:val="266" w:hRule="atLeast"/>
          <w:tblHeader w:val="0"/>
        </w:trPr>
        <w:tc>
          <w:tcPr>
            <w:tcBorders>
              <w:bottom w:color="000000" w:space="0" w:sz="4" w:val="single"/>
            </w:tcBorders>
            <w:shd w:fill="auto" w:val="clear"/>
            <w:vAlign w:val="bottom"/>
          </w:tcPr>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Patología salud mental</w:t>
            </w:r>
          </w:p>
        </w:tc>
        <w:tc>
          <w:tcPr>
            <w:tcBorders>
              <w:bottom w:color="000000" w:space="0" w:sz="4" w:val="single"/>
            </w:tcBorders>
            <w:shd w:fill="auto" w:val="clear"/>
            <w:vAlign w:val="bottom"/>
          </w:tcPr>
          <w:p w:rsidR="00000000" w:rsidDel="00000000" w:rsidP="00000000" w:rsidRDefault="00000000" w:rsidRPr="00000000" w14:paraId="0000007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r>
    </w:tbl>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Elaboración propia a partir de datos del CESFAM del año 2018.</w:t>
      </w:r>
    </w:p>
    <w:p w:rsidR="00000000" w:rsidDel="00000000" w:rsidP="00000000" w:rsidRDefault="00000000" w:rsidRPr="00000000" w14:paraId="00000077">
      <w:pPr>
        <w:pStyle w:val="Heading3"/>
        <w:keepNext w:val="0"/>
        <w:keepLines w:val="0"/>
        <w:spacing w:after="120" w:before="120" w:line="240" w:lineRule="auto"/>
        <w:ind w:firstLine="720"/>
        <w:jc w:val="both"/>
        <w:rPr>
          <w:rFonts w:ascii="Calibri" w:cs="Calibri" w:eastAsia="Calibri" w:hAnsi="Calibri"/>
          <w:color w:val="000000"/>
          <w:sz w:val="24"/>
          <w:szCs w:val="24"/>
        </w:rPr>
      </w:pPr>
      <w:bookmarkStart w:colFirst="0" w:colLast="0" w:name="_m26az3nyh4s7" w:id="6"/>
      <w:bookmarkEnd w:id="6"/>
      <w:r w:rsidDel="00000000" w:rsidR="00000000" w:rsidRPr="00000000">
        <w:rPr>
          <w:rFonts w:ascii="Calibri" w:cs="Calibri" w:eastAsia="Calibri" w:hAnsi="Calibri"/>
          <w:color w:val="000000"/>
          <w:sz w:val="24"/>
          <w:szCs w:val="24"/>
          <w:rtl w:val="0"/>
        </w:rPr>
        <w:t xml:space="preserve">Esta es la información con la que yo contaba como investigador antes de interactuar directamente con la Sra. D. según se relata a continuación. </w:t>
      </w:r>
    </w:p>
    <w:p w:rsidR="00000000" w:rsidDel="00000000" w:rsidP="00000000" w:rsidRDefault="00000000" w:rsidRPr="00000000" w14:paraId="00000078">
      <w:pPr>
        <w:pStyle w:val="Heading3"/>
        <w:keepNext w:val="0"/>
        <w:keepLines w:val="0"/>
        <w:spacing w:before="280" w:lineRule="auto"/>
        <w:rPr>
          <w:rFonts w:ascii="Calibri" w:cs="Calibri" w:eastAsia="Calibri" w:hAnsi="Calibri"/>
          <w:b w:val="1"/>
          <w:i w:val="1"/>
          <w:color w:val="000000"/>
          <w:sz w:val="24"/>
          <w:szCs w:val="24"/>
        </w:rPr>
      </w:pPr>
      <w:bookmarkStart w:colFirst="0" w:colLast="0" w:name="_11ckxqa9j2vc" w:id="7"/>
      <w:bookmarkEnd w:id="7"/>
      <w:r w:rsidDel="00000000" w:rsidR="00000000" w:rsidRPr="00000000">
        <w:rPr>
          <w:rFonts w:ascii="Calibri" w:cs="Calibri" w:eastAsia="Calibri" w:hAnsi="Calibri"/>
          <w:b w:val="1"/>
          <w:i w:val="1"/>
          <w:color w:val="000000"/>
          <w:sz w:val="24"/>
          <w:szCs w:val="24"/>
          <w:rtl w:val="0"/>
        </w:rPr>
        <w:t xml:space="preserve">Acto 1: una postura inquisitiva sobre un embarazo difícil</w:t>
      </w:r>
    </w:p>
    <w:p w:rsidR="00000000" w:rsidDel="00000000" w:rsidP="00000000" w:rsidRDefault="00000000" w:rsidRPr="00000000" w14:paraId="00000079">
      <w:pPr>
        <w:spacing w:after="120" w:before="12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Las usuarias ingresan al sistema </w:t>
      </w:r>
      <w:r w:rsidDel="00000000" w:rsidR="00000000" w:rsidRPr="00000000">
        <w:rPr>
          <w:rFonts w:ascii="Calibri" w:cs="Calibri" w:eastAsia="Calibri" w:hAnsi="Calibri"/>
          <w:i w:val="1"/>
          <w:rtl w:val="0"/>
        </w:rPr>
        <w:t xml:space="preserve">Chile Crece Contigo</w:t>
      </w:r>
      <w:r w:rsidDel="00000000" w:rsidR="00000000" w:rsidRPr="00000000">
        <w:rPr>
          <w:rFonts w:ascii="Calibri" w:cs="Calibri" w:eastAsia="Calibri" w:hAnsi="Calibri"/>
          <w:rtl w:val="0"/>
        </w:rPr>
        <w:t xml:space="preserve"> a través del Programa de Apoyo al Desarrollo Biopsicosocial, implementado por el centro de salud familiar (CESFAM) durante el embarazo, idealmente antes de las 14 semanas de gestación.</w:t>
      </w:r>
    </w:p>
    <w:p w:rsidR="00000000" w:rsidDel="00000000" w:rsidP="00000000" w:rsidRDefault="00000000" w:rsidRPr="00000000" w14:paraId="0000007A">
      <w:pPr>
        <w:spacing w:after="120" w:before="12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En julio de 2019, realicé una primera ronda de llamadas telefónicas para reclutar madres de alto riesgo del sistema </w:t>
      </w:r>
      <w:r w:rsidDel="00000000" w:rsidR="00000000" w:rsidRPr="00000000">
        <w:rPr>
          <w:rFonts w:ascii="Calibri" w:cs="Calibri" w:eastAsia="Calibri" w:hAnsi="Calibri"/>
          <w:i w:val="1"/>
          <w:rtl w:val="0"/>
        </w:rPr>
        <w:t xml:space="preserve">Chile Crece Contigo</w:t>
      </w:r>
      <w:r w:rsidDel="00000000" w:rsidR="00000000" w:rsidRPr="00000000">
        <w:rPr>
          <w:rFonts w:ascii="Calibri" w:cs="Calibri" w:eastAsia="Calibri" w:hAnsi="Calibri"/>
          <w:rtl w:val="0"/>
        </w:rPr>
        <w:t xml:space="preserve"> y así invitarlas a participar en el estudio. La única madre que cumplía los criterios de selección y con quien logré establecer contacto fue la Sra. D., quien se encontraba en el octavo mes de embarazo en el momento de la primera entrevista, realizada en septiembre de 2019 en el CESFAM.</w:t>
      </w:r>
    </w:p>
    <w:p w:rsidR="00000000" w:rsidDel="00000000" w:rsidP="00000000" w:rsidRDefault="00000000" w:rsidRPr="00000000" w14:paraId="0000007B">
      <w:pPr>
        <w:spacing w:after="120" w:before="12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La Sra. D. se mostró sonriente y saludable el día de la entrevista. Caminamos hacia el segundo piso y nos dirigimos a la oficina de la matrona encargada del programa en el CESFAM. Tras informarle detalladamente sobre el estudio y obtener su consentimiento informado, comenzamos la entrevista.</w:t>
      </w:r>
    </w:p>
    <w:p w:rsidR="00000000" w:rsidDel="00000000" w:rsidP="00000000" w:rsidRDefault="00000000" w:rsidRPr="00000000" w14:paraId="0000007C">
      <w:pPr>
        <w:pBdr>
          <w:top w:color="000000" w:space="2" w:sz="8" w:val="single"/>
          <w:left w:color="000000" w:space="2" w:sz="8" w:val="single"/>
          <w:bottom w:color="000000" w:space="2" w:sz="8" w:val="single"/>
          <w:right w:color="000000" w:space="2" w:sz="8" w:val="single"/>
        </w:pBd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Entrevistador:</w:t>
      </w:r>
      <w:r w:rsidDel="00000000" w:rsidR="00000000" w:rsidRPr="00000000">
        <w:rPr>
          <w:rFonts w:ascii="Calibri" w:cs="Calibri" w:eastAsia="Calibri" w:hAnsi="Calibri"/>
          <w:sz w:val="24"/>
          <w:szCs w:val="24"/>
          <w:rtl w:val="0"/>
        </w:rPr>
        <w:t xml:space="preserve"> Sra. D., para comenzar la entrevista, quería preguntarle cómo ha sido su embarazo durante estos ocho meses.</w:t>
        <w:br w:type="textWrapping"/>
        <w:t xml:space="preserve"> —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El más difícil.</w:t>
        <w:br w:type="textWrapping"/>
        <w:t xml:space="preserve"> — </w:t>
      </w:r>
      <w:r w:rsidDel="00000000" w:rsidR="00000000" w:rsidRPr="00000000">
        <w:rPr>
          <w:rFonts w:ascii="Calibri" w:cs="Calibri" w:eastAsia="Calibri" w:hAnsi="Calibri"/>
          <w:i w:val="1"/>
          <w:sz w:val="24"/>
          <w:szCs w:val="24"/>
          <w:rtl w:val="0"/>
        </w:rPr>
        <w:t xml:space="preserve">Entrevistador:</w:t>
      </w:r>
      <w:r w:rsidDel="00000000" w:rsidR="00000000" w:rsidRPr="00000000">
        <w:rPr>
          <w:rFonts w:ascii="Calibri" w:cs="Calibri" w:eastAsia="Calibri" w:hAnsi="Calibri"/>
          <w:sz w:val="24"/>
          <w:szCs w:val="24"/>
          <w:rtl w:val="0"/>
        </w:rPr>
        <w:t xml:space="preserve"> ¿El más difícil?</w:t>
        <w:br w:type="textWrapping"/>
        <w:t xml:space="preserve"> —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Sí.</w:t>
        <w:br w:type="textWrapping"/>
        <w:t xml:space="preserve"> — </w:t>
      </w:r>
      <w:r w:rsidDel="00000000" w:rsidR="00000000" w:rsidRPr="00000000">
        <w:rPr>
          <w:rFonts w:ascii="Calibri" w:cs="Calibri" w:eastAsia="Calibri" w:hAnsi="Calibri"/>
          <w:i w:val="1"/>
          <w:sz w:val="24"/>
          <w:szCs w:val="24"/>
          <w:rtl w:val="0"/>
        </w:rPr>
        <w:t xml:space="preserve">Entrevistador:</w:t>
      </w:r>
      <w:r w:rsidDel="00000000" w:rsidR="00000000" w:rsidRPr="00000000">
        <w:rPr>
          <w:rFonts w:ascii="Calibri" w:cs="Calibri" w:eastAsia="Calibri" w:hAnsi="Calibri"/>
          <w:sz w:val="24"/>
          <w:szCs w:val="24"/>
          <w:rtl w:val="0"/>
        </w:rPr>
        <w:t xml:space="preserve"> ¿Por qué?</w:t>
        <w:br w:type="textWrapping"/>
        <w:t xml:space="preserve"> —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Porque... he tenido problemas principalmente con mi familia. Así que prácticamente he estado viviendo en la calle... afuera, en un sillón, prácticamente al aire libre.</w:t>
        <w:br w:type="textWrapping"/>
        <w:t xml:space="preserve"> — </w:t>
      </w:r>
      <w:r w:rsidDel="00000000" w:rsidR="00000000" w:rsidRPr="00000000">
        <w:rPr>
          <w:rFonts w:ascii="Calibri" w:cs="Calibri" w:eastAsia="Calibri" w:hAnsi="Calibri"/>
          <w:i w:val="1"/>
          <w:sz w:val="24"/>
          <w:szCs w:val="24"/>
          <w:rtl w:val="0"/>
        </w:rPr>
        <w:t xml:space="preserve">Entrevistador:</w:t>
      </w:r>
      <w:r w:rsidDel="00000000" w:rsidR="00000000" w:rsidRPr="00000000">
        <w:rPr>
          <w:rFonts w:ascii="Calibri" w:cs="Calibri" w:eastAsia="Calibri" w:hAnsi="Calibri"/>
          <w:sz w:val="24"/>
          <w:szCs w:val="24"/>
          <w:rtl w:val="0"/>
        </w:rPr>
        <w:t xml:space="preserve"> ¿Esto significa que... en la casa, pero en el patio?</w:t>
        <w:br w:type="textWrapping"/>
        <w:t xml:space="preserve"> —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En el patio. Entonces, ha sido difícil porque he peleado con mi mamá, con mi suegra, y quienes han estado conmigo han sido mi hija, mi pareja... [pausa larga], así que ha sido complicado.</w:t>
        <w:br w:type="textWrapping"/>
        <w:t xml:space="preserve"> — </w:t>
      </w:r>
      <w:r w:rsidDel="00000000" w:rsidR="00000000" w:rsidRPr="00000000">
        <w:rPr>
          <w:rFonts w:ascii="Calibri" w:cs="Calibri" w:eastAsia="Calibri" w:hAnsi="Calibri"/>
          <w:i w:val="1"/>
          <w:sz w:val="24"/>
          <w:szCs w:val="24"/>
          <w:rtl w:val="0"/>
        </w:rPr>
        <w:t xml:space="preserve">Entrevistador:</w:t>
      </w:r>
      <w:r w:rsidDel="00000000" w:rsidR="00000000" w:rsidRPr="00000000">
        <w:rPr>
          <w:rFonts w:ascii="Calibri" w:cs="Calibri" w:eastAsia="Calibri" w:hAnsi="Calibri"/>
          <w:sz w:val="24"/>
          <w:szCs w:val="24"/>
          <w:rtl w:val="0"/>
        </w:rPr>
        <w:t xml:space="preserve"> ¿La casa en la que vive es de su suegra?</w:t>
        <w:br w:type="textWrapping"/>
        <w:t xml:space="preserve"> —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Sí.</w:t>
        <w:br w:type="textWrapping"/>
        <w:t xml:space="preserve"> — </w:t>
      </w:r>
      <w:r w:rsidDel="00000000" w:rsidR="00000000" w:rsidRPr="00000000">
        <w:rPr>
          <w:rFonts w:ascii="Calibri" w:cs="Calibri" w:eastAsia="Calibri" w:hAnsi="Calibri"/>
          <w:i w:val="1"/>
          <w:sz w:val="24"/>
          <w:szCs w:val="24"/>
          <w:rtl w:val="0"/>
        </w:rPr>
        <w:t xml:space="preserve">Entrevistador:</w:t>
      </w:r>
      <w:r w:rsidDel="00000000" w:rsidR="00000000" w:rsidRPr="00000000">
        <w:rPr>
          <w:rFonts w:ascii="Calibri" w:cs="Calibri" w:eastAsia="Calibri" w:hAnsi="Calibri"/>
          <w:sz w:val="24"/>
          <w:szCs w:val="24"/>
          <w:rtl w:val="0"/>
        </w:rPr>
        <w:t xml:space="preserve"> ¿La mamá de su pareja?</w:t>
        <w:br w:type="textWrapping"/>
        <w:t xml:space="preserve"> —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Sí. También tengo problemas con su hermano.</w:t>
        <w:br w:type="textWrapping"/>
        <w:t xml:space="preserve"> — </w:t>
      </w:r>
      <w:r w:rsidDel="00000000" w:rsidR="00000000" w:rsidRPr="00000000">
        <w:rPr>
          <w:rFonts w:ascii="Calibri" w:cs="Calibri" w:eastAsia="Calibri" w:hAnsi="Calibri"/>
          <w:i w:val="1"/>
          <w:sz w:val="24"/>
          <w:szCs w:val="24"/>
          <w:rtl w:val="0"/>
        </w:rPr>
        <w:t xml:space="preserve">Entrevistador:</w:t>
      </w:r>
      <w:r w:rsidDel="00000000" w:rsidR="00000000" w:rsidRPr="00000000">
        <w:rPr>
          <w:rFonts w:ascii="Calibri" w:cs="Calibri" w:eastAsia="Calibri" w:hAnsi="Calibri"/>
          <w:sz w:val="24"/>
          <w:szCs w:val="24"/>
          <w:rtl w:val="0"/>
        </w:rPr>
        <w:t xml:space="preserve"> ¿Con el hermano de su pareja?</w:t>
        <w:br w:type="textWrapping"/>
        <w:t xml:space="preserve"> —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Sí, así es.</w:t>
      </w:r>
    </w:p>
    <w:p w:rsidR="00000000" w:rsidDel="00000000" w:rsidP="00000000" w:rsidRDefault="00000000" w:rsidRPr="00000000" w14:paraId="0000007D">
      <w:pPr>
        <w:pStyle w:val="Heading4"/>
        <w:keepNext w:val="0"/>
        <w:keepLines w:val="0"/>
        <w:spacing w:after="40" w:before="240" w:lineRule="auto"/>
        <w:rPr>
          <w:rFonts w:ascii="Calibri" w:cs="Calibri" w:eastAsia="Calibri" w:hAnsi="Calibri"/>
          <w:b w:val="1"/>
          <w:i w:val="1"/>
          <w:color w:val="000000"/>
        </w:rPr>
      </w:pPr>
      <w:bookmarkStart w:colFirst="0" w:colLast="0" w:name="_wxyhwyice8o0" w:id="8"/>
      <w:bookmarkEnd w:id="8"/>
      <w:r w:rsidDel="00000000" w:rsidR="00000000" w:rsidRPr="00000000">
        <w:rPr>
          <w:rFonts w:ascii="Calibri" w:cs="Calibri" w:eastAsia="Calibri" w:hAnsi="Calibri"/>
          <w:b w:val="1"/>
          <w:i w:val="1"/>
          <w:color w:val="000000"/>
          <w:rtl w:val="0"/>
        </w:rPr>
        <w:t xml:space="preserve">Práctica de reflexividad: notas de campo y supervisión de un investigador senior </w:t>
      </w:r>
    </w:p>
    <w:p w:rsidR="00000000" w:rsidDel="00000000" w:rsidP="00000000" w:rsidRDefault="00000000" w:rsidRPr="00000000" w14:paraId="0000007E">
      <w:pPr>
        <w:spacing w:after="120" w:before="12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Tras finalizar la entrevista, tomé notas analíticas sobre la situación relatada por la participante, que incluyeron ciertas hipótesis explicativas, así como notas reflexivas acerca de mi estado emocional durante y después de la entrevista:</w:t>
      </w:r>
    </w:p>
    <w:p w:rsidR="00000000" w:rsidDel="00000000" w:rsidP="00000000" w:rsidRDefault="00000000" w:rsidRPr="00000000" w14:paraId="0000007F">
      <w:pPr>
        <w:spacing w:after="120" w:before="120" w:line="240" w:lineRule="auto"/>
        <w:ind w:left="283.4645669291339" w:firstLine="0"/>
        <w:jc w:val="both"/>
        <w:rPr>
          <w:rFonts w:ascii="Calibri" w:cs="Calibri" w:eastAsia="Calibri" w:hAnsi="Calibri"/>
        </w:rPr>
      </w:pPr>
      <w:r w:rsidDel="00000000" w:rsidR="00000000" w:rsidRPr="00000000">
        <w:rPr>
          <w:rFonts w:ascii="Calibri" w:cs="Calibri" w:eastAsia="Calibri" w:hAnsi="Calibri"/>
          <w:rtl w:val="0"/>
        </w:rPr>
        <w:t xml:space="preserve">Al hacerle la primera pregunta, el rostro de la Sra. D. cambió. Su sonrisa desapareció y su expresión facial se endureció. Su respuesta abrupta e inesperada me descolocó, ya que esperaba escuchar un relato más típico de los malestares físicos o cambios hormonales propios del embarazo. Al mirarla, vi a alguien que estaba ‘conteniéndose’. Supuse que probablemente no deseaba seguir hablando del tema o que intentaba no perder el control y llorar. Sin embargo, en lugar de preguntarle cómo se sentía para contrastar esta hipótesis, decidí seguir con el guión de preguntas. Durante los 40 minutos restantes de la entrevista, la dinámica fue similar: yo lanzaba una pregunta tras otra, y ella respondía de forma breve, a veces con monosílabos, seguidos de largos silencios. Me sentí como si la estuviera presionando con mi interrogatorio.</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(24 de septiembre, 2019)</w:t>
      </w:r>
    </w:p>
    <w:p w:rsidR="00000000" w:rsidDel="00000000" w:rsidP="00000000" w:rsidRDefault="00000000" w:rsidRPr="00000000" w14:paraId="00000080">
      <w:pPr>
        <w:spacing w:after="120" w:before="12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Después de la entrevista, reflexioné sobre mi postura y la necesidad de mayor apoyo para elaborar las emociones persistentes que me dejó esta interacción.</w:t>
      </w:r>
    </w:p>
    <w:p w:rsidR="00000000" w:rsidDel="00000000" w:rsidP="00000000" w:rsidRDefault="00000000" w:rsidRPr="00000000" w14:paraId="00000081">
      <w:pPr>
        <w:spacing w:after="120" w:before="12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En la supervisión con un investigador senior, discutimos las limitaciones del subsistema frente a casos tan precarios como el de la Sra. D. Coincidimos en que los programas y servicios del </w:t>
      </w:r>
      <w:r w:rsidDel="00000000" w:rsidR="00000000" w:rsidRPr="00000000">
        <w:rPr>
          <w:rFonts w:ascii="Calibri" w:cs="Calibri" w:eastAsia="Calibri" w:hAnsi="Calibri"/>
          <w:i w:val="1"/>
          <w:rtl w:val="0"/>
        </w:rPr>
        <w:t xml:space="preserve">Chile Crece Contigo</w:t>
      </w:r>
      <w:r w:rsidDel="00000000" w:rsidR="00000000" w:rsidRPr="00000000">
        <w:rPr>
          <w:rFonts w:ascii="Calibri" w:cs="Calibri" w:eastAsia="Calibri" w:hAnsi="Calibri"/>
          <w:rtl w:val="0"/>
        </w:rPr>
        <w:t xml:space="preserve"> responden adecuadamente a perfiles de bajo riesgo, pero no logran adaptarse a las necesidades de madres con perfiles de alto riesgo que enfrentan condiciones de vida extremadamente desaventajadas.</w:t>
      </w:r>
    </w:p>
    <w:p w:rsidR="00000000" w:rsidDel="00000000" w:rsidP="00000000" w:rsidRDefault="00000000" w:rsidRPr="00000000" w14:paraId="00000082">
      <w:pPr>
        <w:spacing w:after="120" w:before="12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Además, reconocí que estaba observando la situación desde mi posición de investigador hombre, de nivel socioeconómico alto, con una experiencia indirecta del embarazo y beneficiario del sistema privado de salud.</w:t>
      </w:r>
    </w:p>
    <w:p w:rsidR="00000000" w:rsidDel="00000000" w:rsidP="00000000" w:rsidRDefault="00000000" w:rsidRPr="00000000" w14:paraId="00000083">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pStyle w:val="Heading4"/>
        <w:keepNext w:val="0"/>
        <w:keepLines w:val="0"/>
        <w:spacing w:after="40" w:before="240" w:lineRule="auto"/>
        <w:rPr>
          <w:rFonts w:ascii="Calibri" w:cs="Calibri" w:eastAsia="Calibri" w:hAnsi="Calibri"/>
          <w:b w:val="1"/>
          <w:i w:val="1"/>
          <w:color w:val="000000"/>
        </w:rPr>
      </w:pPr>
      <w:bookmarkStart w:colFirst="0" w:colLast="0" w:name="_4p5wui9ydac" w:id="9"/>
      <w:bookmarkEnd w:id="9"/>
      <w:r w:rsidDel="00000000" w:rsidR="00000000" w:rsidRPr="00000000">
        <w:rPr>
          <w:rFonts w:ascii="Calibri" w:cs="Calibri" w:eastAsia="Calibri" w:hAnsi="Calibri"/>
          <w:b w:val="1"/>
          <w:i w:val="1"/>
          <w:color w:val="000000"/>
          <w:rtl w:val="0"/>
        </w:rPr>
        <w:t xml:space="preserve">Resultados de la reflexividad: reconocimiento de la vulnerabilidad económica </w:t>
      </w:r>
    </w:p>
    <w:p w:rsidR="00000000" w:rsidDel="00000000" w:rsidP="00000000" w:rsidRDefault="00000000" w:rsidRPr="00000000" w14:paraId="00000085">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Considerando estos factores contextuales, reinterpreté la narrativa de la Sra. D. y la interacción que habíamos tenido. Comprendí mejor las adversidades que enfrentaba y el verdadero significado de "embarazo difícil" para ella. También me di cuenta de que mi postura inquisitiva reflejaba una falta de comprensión de su situación y que, al no reconocer mi propia ignorancia, tendía a culparla o atribuir sus respuestas monosilábicas a un déficit personal.</w:t>
      </w:r>
    </w:p>
    <w:p w:rsidR="00000000" w:rsidDel="00000000" w:rsidP="00000000" w:rsidRDefault="00000000" w:rsidRPr="00000000" w14:paraId="00000086">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nuevo entendimiento me llevó a establecer una compensación económica para las madres participantes en el estudio, como forma de reconocer su tiempo y evitar que la investigación se convirtiera en una fuente adicional de explotación.</w:t>
      </w:r>
    </w:p>
    <w:p w:rsidR="00000000" w:rsidDel="00000000" w:rsidP="00000000" w:rsidRDefault="00000000" w:rsidRPr="00000000" w14:paraId="00000087">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las tres semanas siguientes, intenté comunicarme con la Sra. D. sin éxito. Finalmente, tras confirmar la autorización para la compensación económica, le informé y logramos retomar el contacto. </w:t>
      </w:r>
    </w:p>
    <w:p w:rsidR="00000000" w:rsidDel="00000000" w:rsidP="00000000" w:rsidRDefault="00000000" w:rsidRPr="00000000" w14:paraId="00000088">
      <w:pP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Pr>
        <w:drawing>
          <wp:inline distB="114300" distT="114300" distL="114300" distR="114300">
            <wp:extent cx="1885950" cy="3041650"/>
            <wp:effectExtent b="0" l="0" r="0" t="0"/>
            <wp:docPr id="3" name="image4.png"/>
            <a:graphic>
              <a:graphicData uri="http://schemas.openxmlformats.org/drawingml/2006/picture">
                <pic:pic>
                  <pic:nvPicPr>
                    <pic:cNvPr id="0" name="image4.png"/>
                    <pic:cNvPicPr preferRelativeResize="0"/>
                  </pic:nvPicPr>
                  <pic:blipFill>
                    <a:blip r:embed="rId9"/>
                    <a:srcRect b="0" l="0" r="0" t="1509"/>
                    <a:stretch>
                      <a:fillRect/>
                    </a:stretch>
                  </pic:blipFill>
                  <pic:spPr>
                    <a:xfrm>
                      <a:off x="0" y="0"/>
                      <a:ext cx="1885950" cy="304165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spacing w:after="240" w:before="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Figura 3</w:t>
      </w:r>
      <w:r w:rsidDel="00000000" w:rsidR="00000000" w:rsidRPr="00000000">
        <w:rPr>
          <w:rFonts w:ascii="Calibri" w:cs="Calibri" w:eastAsia="Calibri" w:hAnsi="Calibri"/>
          <w:sz w:val="24"/>
          <w:szCs w:val="24"/>
          <w:rtl w:val="0"/>
        </w:rPr>
        <w:t xml:space="preserve">. Pantallazo aviso de compensación financiera vía Whatsapp. </w:t>
      </w:r>
    </w:p>
    <w:p w:rsidR="00000000" w:rsidDel="00000000" w:rsidP="00000000" w:rsidRDefault="00000000" w:rsidRPr="00000000" w14:paraId="0000008A">
      <w:pPr>
        <w:spacing w:after="120" w:before="120" w:line="240" w:lineRule="auto"/>
        <w:ind w:firstLine="720"/>
        <w:jc w:val="both"/>
        <w:rPr>
          <w:rFonts w:ascii="Calibri" w:cs="Calibri" w:eastAsia="Calibri" w:hAnsi="Calibri"/>
          <w:b w:val="1"/>
          <w:color w:val="000000"/>
          <w:sz w:val="24"/>
          <w:szCs w:val="24"/>
        </w:rPr>
      </w:pPr>
      <w:r w:rsidDel="00000000" w:rsidR="00000000" w:rsidRPr="00000000">
        <w:rPr>
          <w:rFonts w:ascii="Calibri" w:cs="Calibri" w:eastAsia="Calibri" w:hAnsi="Calibri"/>
          <w:sz w:val="24"/>
          <w:szCs w:val="24"/>
          <w:rtl w:val="0"/>
        </w:rPr>
        <w:t xml:space="preserve">Al día siguiente, le ratifiqué vía telefónica esta información</w:t>
      </w:r>
      <w:r w:rsidDel="00000000" w:rsidR="00000000" w:rsidRPr="00000000">
        <w:rPr>
          <w:rFonts w:ascii="Calibri" w:cs="Calibri" w:eastAsia="Calibri" w:hAnsi="Calibri"/>
          <w:sz w:val="24"/>
          <w:szCs w:val="24"/>
          <w:vertAlign w:val="superscript"/>
        </w:rPr>
        <w:footnoteReference w:customMarkFollows="0" w:id="3"/>
      </w:r>
      <w:r w:rsidDel="00000000" w:rsidR="00000000" w:rsidRPr="00000000">
        <w:rPr>
          <w:rFonts w:ascii="Calibri" w:cs="Calibri" w:eastAsia="Calibri" w:hAnsi="Calibri"/>
          <w:sz w:val="24"/>
          <w:szCs w:val="24"/>
          <w:rtl w:val="0"/>
        </w:rPr>
        <w:t xml:space="preserve">, especificando que por cada una de las entrevistas y observaciones directas ella recibiría $15.000. Algunos días después, ella me envía un mensaje anunciando que su hijo había nacido, y que ambos se encontraban bien. Luego me confirma que tiene hora en el Cesfam para el primer control postparto el día 30 de octubre a las 9h00. Coordinamos la observación directa. </w:t>
      </w:r>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rFonts w:ascii="Calibri" w:cs="Calibri" w:eastAsia="Calibri" w:hAnsi="Calibri"/>
          <w:b w:val="1"/>
          <w:i w:val="1"/>
          <w:color w:val="000000"/>
          <w:sz w:val="24"/>
          <w:szCs w:val="24"/>
        </w:rPr>
      </w:pPr>
      <w:bookmarkStart w:colFirst="0" w:colLast="0" w:name="_3xt2ve6wvceo" w:id="10"/>
      <w:bookmarkEnd w:id="10"/>
      <w:r w:rsidDel="00000000" w:rsidR="00000000" w:rsidRPr="00000000">
        <w:rPr>
          <w:rFonts w:ascii="Calibri" w:cs="Calibri" w:eastAsia="Calibri" w:hAnsi="Calibri"/>
          <w:b w:val="1"/>
          <w:i w:val="1"/>
          <w:color w:val="000000"/>
          <w:sz w:val="24"/>
          <w:szCs w:val="24"/>
          <w:rtl w:val="0"/>
        </w:rPr>
        <w:t xml:space="preserve">Acto 2: de la depresión postnatal a la ecología materna</w:t>
      </w:r>
    </w:p>
    <w:p w:rsidR="00000000" w:rsidDel="00000000" w:rsidP="00000000" w:rsidRDefault="00000000" w:rsidRPr="00000000" w14:paraId="0000008C">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primer seguimiento postparto para las participantes de </w:t>
      </w:r>
      <w:r w:rsidDel="00000000" w:rsidR="00000000" w:rsidRPr="00000000">
        <w:rPr>
          <w:rFonts w:ascii="Calibri" w:cs="Calibri" w:eastAsia="Calibri" w:hAnsi="Calibri"/>
          <w:i w:val="1"/>
          <w:sz w:val="24"/>
          <w:szCs w:val="24"/>
          <w:rtl w:val="0"/>
        </w:rPr>
        <w:t xml:space="preserve">Chile Crece Contigo</w:t>
      </w:r>
      <w:r w:rsidDel="00000000" w:rsidR="00000000" w:rsidRPr="00000000">
        <w:rPr>
          <w:rFonts w:ascii="Calibri" w:cs="Calibri" w:eastAsia="Calibri" w:hAnsi="Calibri"/>
          <w:sz w:val="24"/>
          <w:szCs w:val="24"/>
          <w:rtl w:val="0"/>
        </w:rPr>
        <w:t xml:space="preserve"> es realizado por una matrona del CESFAM y tiene una duración de una hora. Consiste en una revisión completa del estado de salud de la madre y del bebé. Durante este control, observé que la Sra. D. parecía atenta, pero emocionalmente distante. Estaba sentada, sosteniendo a su bebé de nueve días con el brazo izquierdo apoyado sobre la pierna. Respondía a las preguntas de la matrona en forma monosilábica, como lo muestran estas notas de observación (30 de octubre, 2019).</w:t>
      </w:r>
    </w:p>
    <w:p w:rsidR="00000000" w:rsidDel="00000000" w:rsidP="00000000" w:rsidRDefault="00000000" w:rsidRPr="00000000" w14:paraId="0000008D">
      <w:pPr>
        <w:pBdr>
          <w:top w:color="000000" w:space="2" w:sz="8" w:val="single"/>
          <w:left w:color="000000" w:space="2" w:sz="8" w:val="single"/>
          <w:bottom w:color="000000" w:space="2" w:sz="8" w:val="single"/>
          <w:right w:color="000000" w:space="2" w:sz="8" w:val="single"/>
        </w:pBdr>
        <w:spacing w:after="0" w:before="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Matrona:</w:t>
      </w:r>
      <w:r w:rsidDel="00000000" w:rsidR="00000000" w:rsidRPr="00000000">
        <w:rPr>
          <w:rFonts w:ascii="Calibri" w:cs="Calibri" w:eastAsia="Calibri" w:hAnsi="Calibri"/>
          <w:sz w:val="24"/>
          <w:szCs w:val="24"/>
          <w:rtl w:val="0"/>
        </w:rPr>
        <w:t xml:space="preserve"> ¿Todo bien? ¿Está dando pecho exclusivo?</w:t>
      </w:r>
    </w:p>
    <w:p w:rsidR="00000000" w:rsidDel="00000000" w:rsidP="00000000" w:rsidRDefault="00000000" w:rsidRPr="00000000" w14:paraId="0000008E">
      <w:pPr>
        <w:pBdr>
          <w:top w:color="000000" w:space="2" w:sz="8" w:val="single"/>
          <w:left w:color="000000" w:space="2" w:sz="8" w:val="single"/>
          <w:bottom w:color="000000" w:space="2" w:sz="8" w:val="single"/>
          <w:right w:color="000000" w:space="2" w:sz="8" w:val="single"/>
        </w:pBdr>
        <w:spacing w:after="0" w:before="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Sí.</w:t>
      </w:r>
    </w:p>
    <w:p w:rsidR="00000000" w:rsidDel="00000000" w:rsidP="00000000" w:rsidRDefault="00000000" w:rsidRPr="00000000" w14:paraId="0000008F">
      <w:pPr>
        <w:pBdr>
          <w:top w:color="000000" w:space="2" w:sz="8" w:val="single"/>
          <w:left w:color="000000" w:space="2" w:sz="8" w:val="single"/>
          <w:bottom w:color="000000" w:space="2" w:sz="8" w:val="single"/>
          <w:right w:color="000000" w:space="2" w:sz="8" w:val="single"/>
        </w:pBd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Matrona:</w:t>
      </w:r>
      <w:r w:rsidDel="00000000" w:rsidR="00000000" w:rsidRPr="00000000">
        <w:rPr>
          <w:rFonts w:ascii="Calibri" w:cs="Calibri" w:eastAsia="Calibri" w:hAnsi="Calibri"/>
          <w:sz w:val="24"/>
          <w:szCs w:val="24"/>
          <w:rtl w:val="0"/>
        </w:rPr>
        <w:t xml:space="preserve"> ¿No presentó ictericia?</w:t>
      </w:r>
    </w:p>
    <w:p w:rsidR="00000000" w:rsidDel="00000000" w:rsidP="00000000" w:rsidRDefault="00000000" w:rsidRPr="00000000" w14:paraId="00000090">
      <w:pPr>
        <w:pBdr>
          <w:top w:color="000000" w:space="2" w:sz="8" w:val="single"/>
          <w:left w:color="000000" w:space="2" w:sz="8" w:val="single"/>
          <w:bottom w:color="000000" w:space="2" w:sz="8" w:val="single"/>
          <w:right w:color="000000" w:space="2" w:sz="8" w:val="single"/>
        </w:pBd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No.</w:t>
      </w:r>
    </w:p>
    <w:p w:rsidR="00000000" w:rsidDel="00000000" w:rsidP="00000000" w:rsidRDefault="00000000" w:rsidRPr="00000000" w14:paraId="00000091">
      <w:pPr>
        <w:pBdr>
          <w:top w:color="000000" w:space="2" w:sz="8" w:val="single"/>
          <w:left w:color="000000" w:space="2" w:sz="8" w:val="single"/>
          <w:bottom w:color="000000" w:space="2" w:sz="8" w:val="single"/>
          <w:right w:color="000000" w:space="2" w:sz="8" w:val="single"/>
        </w:pBd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Matrona:</w:t>
      </w:r>
      <w:r w:rsidDel="00000000" w:rsidR="00000000" w:rsidRPr="00000000">
        <w:rPr>
          <w:rFonts w:ascii="Calibri" w:cs="Calibri" w:eastAsia="Calibri" w:hAnsi="Calibri"/>
          <w:sz w:val="24"/>
          <w:szCs w:val="24"/>
          <w:rtl w:val="0"/>
        </w:rPr>
        <w:t xml:space="preserve"> ¿El parto fue normal?</w:t>
      </w:r>
    </w:p>
    <w:p w:rsidR="00000000" w:rsidDel="00000000" w:rsidP="00000000" w:rsidRDefault="00000000" w:rsidRPr="00000000" w14:paraId="00000092">
      <w:pPr>
        <w:pBdr>
          <w:top w:color="000000" w:space="2" w:sz="8" w:val="single"/>
          <w:left w:color="000000" w:space="2" w:sz="8" w:val="single"/>
          <w:bottom w:color="000000" w:space="2" w:sz="8" w:val="single"/>
          <w:right w:color="000000" w:space="2" w:sz="8" w:val="single"/>
        </w:pBd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Sí.</w:t>
      </w:r>
    </w:p>
    <w:p w:rsidR="00000000" w:rsidDel="00000000" w:rsidP="00000000" w:rsidRDefault="00000000" w:rsidRPr="00000000" w14:paraId="00000093">
      <w:pPr>
        <w:pBdr>
          <w:top w:color="000000" w:space="2" w:sz="8" w:val="single"/>
          <w:left w:color="000000" w:space="2" w:sz="8" w:val="single"/>
          <w:bottom w:color="000000" w:space="2" w:sz="8" w:val="single"/>
          <w:right w:color="000000" w:space="2" w:sz="8" w:val="single"/>
        </w:pBd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Matrona:</w:t>
      </w:r>
      <w:r w:rsidDel="00000000" w:rsidR="00000000" w:rsidRPr="00000000">
        <w:rPr>
          <w:rFonts w:ascii="Calibri" w:cs="Calibri" w:eastAsia="Calibri" w:hAnsi="Calibri"/>
          <w:sz w:val="24"/>
          <w:szCs w:val="24"/>
          <w:rtl w:val="0"/>
        </w:rPr>
        <w:t xml:space="preserve"> ¿Tercer hijo?</w:t>
      </w:r>
    </w:p>
    <w:p w:rsidR="00000000" w:rsidDel="00000000" w:rsidP="00000000" w:rsidRDefault="00000000" w:rsidRPr="00000000" w14:paraId="00000094">
      <w:pPr>
        <w:pBdr>
          <w:top w:color="000000" w:space="2" w:sz="8" w:val="single"/>
          <w:left w:color="000000" w:space="2" w:sz="8" w:val="single"/>
          <w:bottom w:color="000000" w:space="2" w:sz="8" w:val="single"/>
          <w:right w:color="000000" w:space="2" w:sz="8" w:val="single"/>
        </w:pBd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Sí.</w:t>
      </w:r>
    </w:p>
    <w:p w:rsidR="00000000" w:rsidDel="00000000" w:rsidP="00000000" w:rsidRDefault="00000000" w:rsidRPr="00000000" w14:paraId="00000095">
      <w:pPr>
        <w:pBdr>
          <w:top w:color="000000" w:space="2" w:sz="8" w:val="single"/>
          <w:left w:color="000000" w:space="2" w:sz="8" w:val="single"/>
          <w:bottom w:color="000000" w:space="2" w:sz="8" w:val="single"/>
          <w:right w:color="000000" w:space="2" w:sz="8" w:val="single"/>
        </w:pBd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Matrona:</w:t>
      </w:r>
      <w:r w:rsidDel="00000000" w:rsidR="00000000" w:rsidRPr="00000000">
        <w:rPr>
          <w:rFonts w:ascii="Calibri" w:cs="Calibri" w:eastAsia="Calibri" w:hAnsi="Calibri"/>
          <w:sz w:val="24"/>
          <w:szCs w:val="24"/>
          <w:rtl w:val="0"/>
        </w:rPr>
        <w:t xml:space="preserve"> ¿Viven ambos padres con el niño?</w:t>
      </w:r>
    </w:p>
    <w:p w:rsidR="00000000" w:rsidDel="00000000" w:rsidP="00000000" w:rsidRDefault="00000000" w:rsidRPr="00000000" w14:paraId="00000096">
      <w:pPr>
        <w:pBdr>
          <w:top w:color="000000" w:space="2" w:sz="8" w:val="single"/>
          <w:left w:color="000000" w:space="2" w:sz="8" w:val="single"/>
          <w:bottom w:color="000000" w:space="2" w:sz="8" w:val="single"/>
          <w:right w:color="000000" w:space="2" w:sz="8" w:val="single"/>
        </w:pBd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Sí.</w:t>
      </w:r>
    </w:p>
    <w:p w:rsidR="00000000" w:rsidDel="00000000" w:rsidP="00000000" w:rsidRDefault="00000000" w:rsidRPr="00000000" w14:paraId="00000097">
      <w:pPr>
        <w:pBdr>
          <w:top w:color="000000" w:space="2" w:sz="8" w:val="single"/>
          <w:left w:color="000000" w:space="2" w:sz="8" w:val="single"/>
          <w:bottom w:color="000000" w:space="2" w:sz="8" w:val="single"/>
          <w:right w:color="000000" w:space="2" w:sz="8" w:val="single"/>
        </w:pBd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Matrona:</w:t>
      </w:r>
      <w:r w:rsidDel="00000000" w:rsidR="00000000" w:rsidRPr="00000000">
        <w:rPr>
          <w:rFonts w:ascii="Calibri" w:cs="Calibri" w:eastAsia="Calibri" w:hAnsi="Calibri"/>
          <w:sz w:val="24"/>
          <w:szCs w:val="24"/>
          <w:rtl w:val="0"/>
        </w:rPr>
        <w:t xml:space="preserve"> ¿Los dos primeros hijos fueron amamantados?</w:t>
      </w:r>
    </w:p>
    <w:p w:rsidR="00000000" w:rsidDel="00000000" w:rsidP="00000000" w:rsidRDefault="00000000" w:rsidRPr="00000000" w14:paraId="00000098">
      <w:pPr>
        <w:pBdr>
          <w:top w:color="000000" w:space="2" w:sz="8" w:val="single"/>
          <w:left w:color="000000" w:space="2" w:sz="8" w:val="single"/>
          <w:bottom w:color="000000" w:space="2" w:sz="8" w:val="single"/>
          <w:right w:color="000000" w:space="2" w:sz="8" w:val="single"/>
        </w:pBd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Sra. D.:</w:t>
      </w:r>
      <w:r w:rsidDel="00000000" w:rsidR="00000000" w:rsidRPr="00000000">
        <w:rPr>
          <w:rFonts w:ascii="Calibri" w:cs="Calibri" w:eastAsia="Calibri" w:hAnsi="Calibri"/>
          <w:sz w:val="24"/>
          <w:szCs w:val="24"/>
          <w:rtl w:val="0"/>
        </w:rPr>
        <w:t xml:space="preserve"> Sí.</w:t>
      </w:r>
    </w:p>
    <w:p w:rsidR="00000000" w:rsidDel="00000000" w:rsidP="00000000" w:rsidRDefault="00000000" w:rsidRPr="00000000" w14:paraId="00000099">
      <w:pPr>
        <w:spacing w:after="0" w:before="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0" w:before="0" w:line="240" w:lineRule="auto"/>
        <w:ind w:left="0" w:firstLine="0"/>
        <w:rPr>
          <w:rFonts w:ascii="Calibri" w:cs="Calibri" w:eastAsia="Calibri" w:hAnsi="Calibri"/>
          <w:b w:val="1"/>
          <w:i w:val="1"/>
          <w:color w:val="000000"/>
          <w:sz w:val="24"/>
          <w:szCs w:val="24"/>
        </w:rPr>
      </w:pPr>
      <w:r w:rsidDel="00000000" w:rsidR="00000000" w:rsidRPr="00000000">
        <w:rPr>
          <w:rFonts w:ascii="Calibri" w:cs="Calibri" w:eastAsia="Calibri" w:hAnsi="Calibri"/>
          <w:b w:val="1"/>
          <w:i w:val="1"/>
          <w:color w:val="000000"/>
          <w:sz w:val="24"/>
          <w:szCs w:val="24"/>
          <w:rtl w:val="0"/>
        </w:rPr>
        <w:t xml:space="preserve">Práctica de reflexividad: retroalimentación de la participante y formación de hipótesis emergentes</w:t>
      </w:r>
    </w:p>
    <w:p w:rsidR="00000000" w:rsidDel="00000000" w:rsidP="00000000" w:rsidRDefault="00000000" w:rsidRPr="00000000" w14:paraId="0000009B">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observar esta interacción, mi atención se centró en lo que me pareció un comportamiento inadecuado por parte de la Sra. D. hacia su bebé. Esperaba ver a una madre sonriente y afectuosa. Al presenciar una respuesta emocional plana, formulé la hipótesis de que podría estar atravesando una depresión postparto que afectaba su vínculo con el hijo.</w:t>
      </w:r>
    </w:p>
    <w:p w:rsidR="00000000" w:rsidDel="00000000" w:rsidP="00000000" w:rsidRDefault="00000000" w:rsidRPr="00000000" w14:paraId="0000009C">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ejemplo, reflexioné sobre el hecho de que esta era la primera vez que observaba la interacción entre una madre y su tercer hijo, así como la interacción de una madre que vivía en una situación de extrema precariedad con una profesional de la salud en una </w:t>
      </w:r>
      <w:r w:rsidDel="00000000" w:rsidR="00000000" w:rsidRPr="00000000">
        <w:rPr>
          <w:rFonts w:ascii="Calibri" w:cs="Calibri" w:eastAsia="Calibri" w:hAnsi="Calibri"/>
          <w:i w:val="1"/>
          <w:sz w:val="24"/>
          <w:szCs w:val="24"/>
          <w:rtl w:val="0"/>
        </w:rPr>
        <w:t xml:space="preserve">sala de consulta</w:t>
      </w:r>
      <w:r w:rsidDel="00000000" w:rsidR="00000000" w:rsidRPr="00000000">
        <w:rPr>
          <w:rFonts w:ascii="Calibri" w:cs="Calibri" w:eastAsia="Calibri" w:hAnsi="Calibri"/>
          <w:sz w:val="24"/>
          <w:szCs w:val="24"/>
          <w:rtl w:val="0"/>
        </w:rPr>
        <w:t xml:space="preserve">. Por lo tanto, el comportamiento de la madre podría haber estado moldeado tanto por la falta de empatía de la matrona en el contexto de una intervención sanitaria normativa —tal como lo conceptualiza la noción de </w:t>
      </w:r>
      <w:r w:rsidDel="00000000" w:rsidR="00000000" w:rsidRPr="00000000">
        <w:rPr>
          <w:rFonts w:ascii="Calibri" w:cs="Calibri" w:eastAsia="Calibri" w:hAnsi="Calibri"/>
          <w:i w:val="1"/>
          <w:sz w:val="24"/>
          <w:szCs w:val="24"/>
          <w:rtl w:val="0"/>
        </w:rPr>
        <w:t xml:space="preserve">culpar a la víctima</w:t>
      </w:r>
      <w:r w:rsidDel="00000000" w:rsidR="00000000" w:rsidRPr="00000000">
        <w:rPr>
          <w:rFonts w:ascii="Calibri" w:cs="Calibri" w:eastAsia="Calibri" w:hAnsi="Calibri"/>
          <w:sz w:val="24"/>
          <w:szCs w:val="24"/>
          <w:rtl w:val="0"/>
        </w:rPr>
        <w:t xml:space="preserve"> propuesta por Ryan (1972)— como por la percepción, propia de una madre con experiencia, de que el control resultaba irrelevante ante las condiciones de vida adversas que estaba enfrentando durante su embarazo. Estas hipótesis contrapuestas se ven respaldadas por otras observaciones realizadas durante la misma consulta:</w:t>
      </w:r>
    </w:p>
    <w:p w:rsidR="00000000" w:rsidDel="00000000" w:rsidP="00000000" w:rsidRDefault="00000000" w:rsidRPr="00000000" w14:paraId="0000009D">
      <w:pPr>
        <w:pBdr>
          <w:top w:color="000000" w:space="2" w:sz="8" w:val="single"/>
          <w:left w:color="000000" w:space="2" w:sz="8" w:val="single"/>
          <w:bottom w:color="000000" w:space="2" w:sz="8" w:val="single"/>
          <w:right w:color="000000" w:space="2" w:sz="8" w:val="single"/>
        </w:pBdr>
        <w:spacing w:after="120" w:before="120" w:line="240" w:lineRule="auto"/>
        <w:rPr>
          <w:rFonts w:ascii="Calibri" w:cs="Calibri" w:eastAsia="Calibri" w:hAnsi="Calibri"/>
          <w:i w:val="1"/>
        </w:rPr>
      </w:pPr>
      <w:r w:rsidDel="00000000" w:rsidR="00000000" w:rsidRPr="00000000">
        <w:rPr>
          <w:rFonts w:ascii="Calibri" w:cs="Calibri" w:eastAsia="Calibri" w:hAnsi="Calibri"/>
          <w:b w:val="1"/>
          <w:rtl w:val="0"/>
        </w:rPr>
        <w:t xml:space="preserve">Matrona: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¿Te has masajeado el vientre?</w:t>
      </w:r>
    </w:p>
    <w:p w:rsidR="00000000" w:rsidDel="00000000" w:rsidP="00000000" w:rsidRDefault="00000000" w:rsidRPr="00000000" w14:paraId="0000009E">
      <w:pPr>
        <w:pBdr>
          <w:top w:color="000000" w:space="2" w:sz="8" w:val="single"/>
          <w:left w:color="000000" w:space="2" w:sz="8" w:val="single"/>
          <w:bottom w:color="000000" w:space="2" w:sz="8" w:val="single"/>
          <w:right w:color="000000" w:space="2" w:sz="8" w:val="single"/>
        </w:pBdr>
        <w:spacing w:after="120" w:before="120" w:line="240" w:lineRule="auto"/>
        <w:rPr>
          <w:rFonts w:ascii="Calibri" w:cs="Calibri" w:eastAsia="Calibri" w:hAnsi="Calibri"/>
          <w:i w:val="1"/>
        </w:rPr>
      </w:pPr>
      <w:r w:rsidDel="00000000" w:rsidR="00000000" w:rsidRPr="00000000">
        <w:rPr>
          <w:rFonts w:ascii="Calibri" w:cs="Calibri" w:eastAsia="Calibri" w:hAnsi="Calibri"/>
          <w:b w:val="1"/>
          <w:rtl w:val="0"/>
        </w:rPr>
        <w:t xml:space="preserve">Sra. 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No… me ligaron las trompas al día siguiente del parto.</w:t>
      </w:r>
    </w:p>
    <w:p w:rsidR="00000000" w:rsidDel="00000000" w:rsidP="00000000" w:rsidRDefault="00000000" w:rsidRPr="00000000" w14:paraId="0000009F">
      <w:pPr>
        <w:pBdr>
          <w:top w:color="000000" w:space="2" w:sz="8" w:val="single"/>
          <w:left w:color="000000" w:space="2" w:sz="8" w:val="single"/>
          <w:bottom w:color="000000" w:space="2" w:sz="8" w:val="single"/>
          <w:right w:color="000000" w:space="2" w:sz="8" w:val="single"/>
        </w:pBdr>
        <w:spacing w:after="120" w:before="120" w:line="240" w:lineRule="auto"/>
        <w:rPr>
          <w:rFonts w:ascii="Calibri" w:cs="Calibri" w:eastAsia="Calibri" w:hAnsi="Calibri"/>
          <w:i w:val="1"/>
        </w:rPr>
      </w:pPr>
      <w:r w:rsidDel="00000000" w:rsidR="00000000" w:rsidRPr="00000000">
        <w:rPr>
          <w:rFonts w:ascii="Calibri" w:cs="Calibri" w:eastAsia="Calibri" w:hAnsi="Calibri"/>
          <w:b w:val="1"/>
          <w:rtl w:val="0"/>
        </w:rPr>
        <w:t xml:space="preserve">Matrona: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¿Te pusieron al bebé en el pecho, piel con piel?</w:t>
      </w:r>
    </w:p>
    <w:p w:rsidR="00000000" w:rsidDel="00000000" w:rsidP="00000000" w:rsidRDefault="00000000" w:rsidRPr="00000000" w14:paraId="000000A0">
      <w:pPr>
        <w:pBdr>
          <w:top w:color="000000" w:space="2" w:sz="8" w:val="single"/>
          <w:left w:color="000000" w:space="2" w:sz="8" w:val="single"/>
          <w:bottom w:color="000000" w:space="2" w:sz="8" w:val="single"/>
          <w:right w:color="000000" w:space="2" w:sz="8" w:val="single"/>
        </w:pBdr>
        <w:spacing w:after="120" w:before="120" w:line="240" w:lineRule="auto"/>
        <w:rPr>
          <w:rFonts w:ascii="Calibri" w:cs="Calibri" w:eastAsia="Calibri" w:hAnsi="Calibri"/>
          <w:i w:val="1"/>
        </w:rPr>
      </w:pPr>
      <w:r w:rsidDel="00000000" w:rsidR="00000000" w:rsidRPr="00000000">
        <w:rPr>
          <w:rFonts w:ascii="Calibri" w:cs="Calibri" w:eastAsia="Calibri" w:hAnsi="Calibri"/>
          <w:b w:val="1"/>
          <w:rtl w:val="0"/>
        </w:rPr>
        <w:t xml:space="preserve">Sra. 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Sí.</w:t>
      </w:r>
    </w:p>
    <w:p w:rsidR="00000000" w:rsidDel="00000000" w:rsidP="00000000" w:rsidRDefault="00000000" w:rsidRPr="00000000" w14:paraId="000000A1">
      <w:pPr>
        <w:pBdr>
          <w:top w:color="000000" w:space="2" w:sz="8" w:val="single"/>
          <w:left w:color="000000" w:space="2" w:sz="8" w:val="single"/>
          <w:bottom w:color="000000" w:space="2" w:sz="8" w:val="single"/>
          <w:right w:color="000000" w:space="2" w:sz="8" w:val="single"/>
        </w:pBdr>
        <w:spacing w:after="120" w:before="120" w:line="240" w:lineRule="auto"/>
        <w:rPr>
          <w:rFonts w:ascii="Calibri" w:cs="Calibri" w:eastAsia="Calibri" w:hAnsi="Calibri"/>
          <w:i w:val="1"/>
        </w:rPr>
      </w:pPr>
      <w:r w:rsidDel="00000000" w:rsidR="00000000" w:rsidRPr="00000000">
        <w:rPr>
          <w:rFonts w:ascii="Calibri" w:cs="Calibri" w:eastAsia="Calibri" w:hAnsi="Calibri"/>
          <w:b w:val="1"/>
          <w:rtl w:val="0"/>
        </w:rPr>
        <w:t xml:space="preserve">Matrona: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¿Estaba tu pareja presente en el parto?</w:t>
      </w:r>
    </w:p>
    <w:p w:rsidR="00000000" w:rsidDel="00000000" w:rsidP="00000000" w:rsidRDefault="00000000" w:rsidRPr="00000000" w14:paraId="000000A2">
      <w:pPr>
        <w:pBdr>
          <w:top w:color="000000" w:space="2" w:sz="8" w:val="single"/>
          <w:left w:color="000000" w:space="2" w:sz="8" w:val="single"/>
          <w:bottom w:color="000000" w:space="2" w:sz="8" w:val="single"/>
          <w:right w:color="000000" w:space="2" w:sz="8" w:val="single"/>
        </w:pBdr>
        <w:spacing w:after="120" w:before="120" w:line="240" w:lineRule="auto"/>
        <w:rPr>
          <w:rFonts w:ascii="Calibri" w:cs="Calibri" w:eastAsia="Calibri" w:hAnsi="Calibri"/>
        </w:rPr>
      </w:pPr>
      <w:r w:rsidDel="00000000" w:rsidR="00000000" w:rsidRPr="00000000">
        <w:rPr>
          <w:rFonts w:ascii="Calibri" w:cs="Calibri" w:eastAsia="Calibri" w:hAnsi="Calibri"/>
          <w:b w:val="1"/>
          <w:rtl w:val="0"/>
        </w:rPr>
        <w:t xml:space="preserve">Sra. 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Estaba completamente sola.</w:t>
      </w:r>
      <w:r w:rsidDel="00000000" w:rsidR="00000000" w:rsidRPr="00000000">
        <w:rPr>
          <w:rtl w:val="0"/>
        </w:rPr>
      </w:r>
    </w:p>
    <w:p w:rsidR="00000000" w:rsidDel="00000000" w:rsidP="00000000" w:rsidRDefault="00000000" w:rsidRPr="00000000" w14:paraId="000000A3">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Posteriormente, conversé con la Sra. D. sobre sus percepciones. Me explicó que su "cabeza estaba en otra parte", preocupada por su hijo mayor que vivía cerca de las protestas del estallido social, y que además ya conocía la mayoría de los contenidos del control, al ser su tercer hijo.</w:t>
      </w:r>
    </w:p>
    <w:p w:rsidR="00000000" w:rsidDel="00000000" w:rsidP="00000000" w:rsidRDefault="00000000" w:rsidRPr="00000000" w14:paraId="000000A4">
      <w:pPr>
        <w:pStyle w:val="Heading4"/>
        <w:keepNext w:val="0"/>
        <w:keepLines w:val="0"/>
        <w:spacing w:after="40" w:before="240" w:lineRule="auto"/>
        <w:rPr>
          <w:rFonts w:ascii="Calibri" w:cs="Calibri" w:eastAsia="Calibri" w:hAnsi="Calibri"/>
          <w:b w:val="1"/>
          <w:i w:val="1"/>
          <w:color w:val="000000"/>
        </w:rPr>
      </w:pPr>
      <w:bookmarkStart w:colFirst="0" w:colLast="0" w:name="_hxfzrt56qzrb" w:id="11"/>
      <w:bookmarkEnd w:id="11"/>
      <w:r w:rsidDel="00000000" w:rsidR="00000000" w:rsidRPr="00000000">
        <w:rPr>
          <w:rFonts w:ascii="Calibri" w:cs="Calibri" w:eastAsia="Calibri" w:hAnsi="Calibri"/>
          <w:b w:val="1"/>
          <w:i w:val="1"/>
          <w:color w:val="000000"/>
          <w:rtl w:val="0"/>
        </w:rPr>
        <w:t xml:space="preserve">Resultados de la reflexividad: nuevos aprendizajes teóricos y ajustes metodológicos</w:t>
      </w:r>
    </w:p>
    <w:p w:rsidR="00000000" w:rsidDel="00000000" w:rsidP="00000000" w:rsidRDefault="00000000" w:rsidRPr="00000000" w14:paraId="000000A5">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Cuestionar la hipótesis inicial me permitió dejar de percibir a la Sra. D. como una amenaza para su hijo y centrar el análisis en las condiciones contextuales que moldeaban su experiencia de la maternidad. Este proceso me llevó a ajustar el diseño metodológico del estudio, incorporando el seguimiento de las actividades de intervención realizadas por los profesionales del CESFAM.</w:t>
      </w:r>
    </w:p>
    <w:p w:rsidR="00000000" w:rsidDel="00000000" w:rsidP="00000000" w:rsidRDefault="00000000" w:rsidRPr="00000000" w14:paraId="000000A6">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una reunión con la matrona encargada, surgió que en el caso de la Sra. D. no se había evaluado correctamente su salud emocional ni sus condiciones de vida. El sistema de salud parecía operar también con hipótesis centradas en variables individuales, sin considerar adecuadamente el contexto emocional y social.</w:t>
      </w:r>
    </w:p>
    <w:p w:rsidR="00000000" w:rsidDel="00000000" w:rsidP="00000000" w:rsidRDefault="00000000" w:rsidRPr="00000000" w14:paraId="000000A7">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en una reunión del equipo de </w:t>
      </w:r>
      <w:r w:rsidDel="00000000" w:rsidR="00000000" w:rsidRPr="00000000">
        <w:rPr>
          <w:rFonts w:ascii="Calibri" w:cs="Calibri" w:eastAsia="Calibri" w:hAnsi="Calibri"/>
          <w:i w:val="1"/>
          <w:sz w:val="24"/>
          <w:szCs w:val="24"/>
          <w:rtl w:val="0"/>
        </w:rPr>
        <w:t xml:space="preserve">Chile Crece Contigo</w:t>
      </w:r>
      <w:r w:rsidDel="00000000" w:rsidR="00000000" w:rsidRPr="00000000">
        <w:rPr>
          <w:rFonts w:ascii="Calibri" w:cs="Calibri" w:eastAsia="Calibri" w:hAnsi="Calibri"/>
          <w:sz w:val="24"/>
          <w:szCs w:val="24"/>
          <w:rtl w:val="0"/>
        </w:rPr>
        <w:t xml:space="preserve">, se observó que el diagnóstico del caso de la Sra. D. enfatizaba factores de riesgo habitacional y la necesidad de aplicar instrumentos de evaluación adicionales para corregir errores previos.</w:t>
      </w:r>
    </w:p>
    <w:p w:rsidR="00000000" w:rsidDel="00000000" w:rsidP="00000000" w:rsidRDefault="00000000" w:rsidRPr="00000000" w14:paraId="000000A8">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día 19 de diciembre participo en la Visita Domicilaria realizada por una trabajadora social, una enfermera y una educadora del equipo del Cesfam. Nuevamente tomo notas sobre las interacciones verbales entre las profesionales y la Sra. D. y sobre las características del lugar. Nos dirigimos hacia la casa de la Sra. D. en un vehículo municipal. La visita se desarrolla entre las 11h52 y las 12h05. La Sra. D. nos recibe y accedemos al lugar en donde vive a través de un estrecho pasillo lateral, que conduce a la parte trasera de la vivienda principal en donde se emplaza una construcción de dos pisos independientes. La Sra. D. vive en el subarriendo del primer piso, el cual se encuentra dividido en 3 partes cada una de 2,5x10 metros aproximadamente: 1 habitación en un ala, al centro un espacio multifuncional (living-comedor, habitación, sala de juegos, sala de estar), y en la otra ala una cocina. </w:t>
      </w:r>
    </w:p>
    <w:p w:rsidR="00000000" w:rsidDel="00000000" w:rsidP="00000000" w:rsidRDefault="00000000" w:rsidRPr="00000000" w14:paraId="000000A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Figura 4</w:t>
      </w:r>
      <w:r w:rsidDel="00000000" w:rsidR="00000000" w:rsidRPr="00000000">
        <w:rPr>
          <w:rFonts w:ascii="Times New Roman" w:cs="Times New Roman" w:eastAsia="Times New Roman" w:hAnsi="Times New Roman"/>
          <w:sz w:val="24"/>
          <w:szCs w:val="24"/>
          <w:highlight w:val="white"/>
          <w:rtl w:val="0"/>
        </w:rPr>
        <w:t xml:space="preserve">. Pl</w:t>
      </w:r>
      <w:r w:rsidDel="00000000" w:rsidR="00000000" w:rsidRPr="00000000">
        <w:rPr>
          <w:rFonts w:ascii="Times New Roman" w:cs="Times New Roman" w:eastAsia="Times New Roman" w:hAnsi="Times New Roman"/>
          <w:sz w:val="24"/>
          <w:szCs w:val="24"/>
          <w:rtl w:val="0"/>
        </w:rPr>
        <w:t xml:space="preserve">ano del lugar en donde vive la usuaria. </w:t>
      </w:r>
    </w:p>
    <w:p w:rsidR="00000000" w:rsidDel="00000000" w:rsidP="00000000" w:rsidRDefault="00000000" w:rsidRPr="00000000" w14:paraId="000000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401850" cy="3443463"/>
            <wp:effectExtent b="0" l="0" r="0" t="0"/>
            <wp:docPr id="1" name="image1.png"/>
            <a:graphic>
              <a:graphicData uri="http://schemas.openxmlformats.org/drawingml/2006/picture">
                <pic:pic>
                  <pic:nvPicPr>
                    <pic:cNvPr id="0" name="image1.png"/>
                    <pic:cNvPicPr preferRelativeResize="0"/>
                  </pic:nvPicPr>
                  <pic:blipFill>
                    <a:blip r:embed="rId10"/>
                    <a:srcRect b="30887" l="20915" r="45207" t="7987"/>
                    <a:stretch>
                      <a:fillRect/>
                    </a:stretch>
                  </pic:blipFill>
                  <pic:spPr>
                    <a:xfrm>
                      <a:off x="0" y="0"/>
                      <a:ext cx="3401850" cy="3443463"/>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conocimiento directo de las condiciones de vida de la Sra. D, me llevó a considerar aspectos como el hacinamiento, la falta de intimidad, y el escaso espacio para el juego infantil que podrían incidir en su capacidad para ejercer el rol materno, y para su propia salud mental. Este análisis reforzó la necesidad de comprender el contexto ecológico de la maternidad en este caso, más allá de diagnósticos institucionales enfocados en ella como individuo. Posterior a los controles de los 2 y 3 meses que se realizan a finales de diciembre y enero respectivamente, retomo el contacto con la Sra. D a inicios de marzo de 2020 ya en un contexto de pandemia por COVID-19. </w:t>
      </w:r>
    </w:p>
    <w:p w:rsidR="00000000" w:rsidDel="00000000" w:rsidP="00000000" w:rsidRDefault="00000000" w:rsidRPr="00000000" w14:paraId="000000AC">
      <w:pPr>
        <w:pStyle w:val="Heading3"/>
        <w:keepNext w:val="0"/>
        <w:keepLines w:val="0"/>
        <w:spacing w:after="120" w:before="120" w:line="240" w:lineRule="auto"/>
        <w:rPr>
          <w:rFonts w:ascii="Calibri" w:cs="Calibri" w:eastAsia="Calibri" w:hAnsi="Calibri"/>
          <w:b w:val="1"/>
          <w:i w:val="1"/>
          <w:color w:val="000000"/>
          <w:sz w:val="24"/>
          <w:szCs w:val="24"/>
        </w:rPr>
      </w:pPr>
      <w:bookmarkStart w:colFirst="0" w:colLast="0" w:name="_c0fkj92sc8ht" w:id="12"/>
      <w:bookmarkEnd w:id="12"/>
      <w:r w:rsidDel="00000000" w:rsidR="00000000" w:rsidRPr="00000000">
        <w:rPr>
          <w:rFonts w:ascii="Calibri" w:cs="Calibri" w:eastAsia="Calibri" w:hAnsi="Calibri"/>
          <w:b w:val="1"/>
          <w:i w:val="1"/>
          <w:color w:val="000000"/>
          <w:sz w:val="24"/>
          <w:szCs w:val="24"/>
          <w:rtl w:val="0"/>
        </w:rPr>
        <w:t xml:space="preserve">Acto 3: entre la investigación y el acompañamiento psicosocial</w:t>
      </w:r>
    </w:p>
    <w:p w:rsidR="00000000" w:rsidDel="00000000" w:rsidP="00000000" w:rsidRDefault="00000000" w:rsidRPr="00000000" w14:paraId="000000AD">
      <w:pPr>
        <w:spacing w:after="120" w:before="12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El estallido de la pandemia no solo interrumpió temporalmente el proceso de investigación planificado, sino que también obligó a adaptarlo a las nuevas condiciones. Se decidió modificar la estrategia de seguimiento hacia una modalidad remota, con entrevistas telefónicas mensuales y comunicaciones semanales vía WhatsApp.</w:t>
      </w:r>
    </w:p>
    <w:p w:rsidR="00000000" w:rsidDel="00000000" w:rsidP="00000000" w:rsidRDefault="00000000" w:rsidRPr="00000000" w14:paraId="000000AE">
      <w:pPr>
        <w:spacing w:after="120" w:before="12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En junio, al intentar retomar el contacto presencial, me encontré con una vecina que me transmitió información alarmante sobre posibles situaciones de violencia familiar y consumo de drogas por parte de la Sra. D. Ante esta información, y cumpliendo con los protocolos éticos y legales, informé a la líder del equipo municipal de </w:t>
      </w:r>
      <w:r w:rsidDel="00000000" w:rsidR="00000000" w:rsidRPr="00000000">
        <w:rPr>
          <w:rFonts w:ascii="Calibri" w:cs="Calibri" w:eastAsia="Calibri" w:hAnsi="Calibri"/>
          <w:i w:val="1"/>
          <w:rtl w:val="0"/>
        </w:rPr>
        <w:t xml:space="preserve">Chile Crece Contigo</w:t>
      </w:r>
      <w:r w:rsidDel="00000000" w:rsidR="00000000" w:rsidRPr="00000000">
        <w:rPr>
          <w:rFonts w:ascii="Calibri" w:cs="Calibri" w:eastAsia="Calibri" w:hAnsi="Calibri"/>
          <w:rtl w:val="0"/>
        </w:rPr>
        <w:t xml:space="preserve">, quien derivó el caso a la Oficina de Protección de Derechos (OPD).</w:t>
      </w:r>
    </w:p>
    <w:p w:rsidR="00000000" w:rsidDel="00000000" w:rsidP="00000000" w:rsidRDefault="00000000" w:rsidRPr="00000000" w14:paraId="000000AF">
      <w:pPr>
        <w:pStyle w:val="Heading4"/>
        <w:keepNext w:val="0"/>
        <w:keepLines w:val="0"/>
        <w:spacing w:after="120" w:before="120" w:line="240" w:lineRule="auto"/>
        <w:jc w:val="both"/>
        <w:rPr>
          <w:rFonts w:ascii="Calibri" w:cs="Calibri" w:eastAsia="Calibri" w:hAnsi="Calibri"/>
          <w:b w:val="1"/>
          <w:i w:val="1"/>
          <w:color w:val="000000"/>
        </w:rPr>
      </w:pPr>
      <w:bookmarkStart w:colFirst="0" w:colLast="0" w:name="_k7okhvtm29c3" w:id="13"/>
      <w:bookmarkEnd w:id="13"/>
      <w:r w:rsidDel="00000000" w:rsidR="00000000" w:rsidRPr="00000000">
        <w:rPr>
          <w:rFonts w:ascii="Calibri" w:cs="Calibri" w:eastAsia="Calibri" w:hAnsi="Calibri"/>
          <w:b w:val="1"/>
          <w:i w:val="1"/>
          <w:color w:val="000000"/>
          <w:rtl w:val="0"/>
        </w:rPr>
        <w:t xml:space="preserve">Práctica de reflexividad: supervisión y devenir aprendiz</w:t>
      </w:r>
    </w:p>
    <w:p w:rsidR="00000000" w:rsidDel="00000000" w:rsidP="00000000" w:rsidRDefault="00000000" w:rsidRPr="00000000" w14:paraId="000000B0">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Frente a esta situación, discutí con mi supervisor si era ético continuar entregando la compensación económica a la madre. Mi supervisor me ayudó a cuestionar los prejuicios implícitos en mi reacción inicial, recordándome la importancia de no culpabilizar a la Sra. D. sin un conocimiento profundo de su contexto.</w:t>
      </w:r>
    </w:p>
    <w:p w:rsidR="00000000" w:rsidDel="00000000" w:rsidP="00000000" w:rsidRDefault="00000000" w:rsidRPr="00000000" w14:paraId="000000B1">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 me llevó a formular nuevas preguntas: ¿qué conductas concretas eran interpretadas como maltrato por la vecina? ¿Qué sesgos o desconocimientos podían existir en esa interpretación? ¿Cómo influían las condiciones estructurales de vida de la Sra. D. en sus comportamientos?</w:t>
      </w:r>
    </w:p>
    <w:p w:rsidR="00000000" w:rsidDel="00000000" w:rsidP="00000000" w:rsidRDefault="00000000" w:rsidRPr="00000000" w14:paraId="000000B2">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paralelo, participé en un programa de mentoría con un psicólogo comunitario experimentado, quien me ayudó a comprender la necesidad de ampliar mi rol como investigador hacia un rol de acompañamiento, fomentando una relación de confianza con la madre.</w:t>
      </w:r>
    </w:p>
    <w:p w:rsidR="00000000" w:rsidDel="00000000" w:rsidP="00000000" w:rsidRDefault="00000000" w:rsidRPr="00000000" w14:paraId="000000B3">
      <w:pPr>
        <w:pStyle w:val="Heading4"/>
        <w:keepNext w:val="0"/>
        <w:keepLines w:val="0"/>
        <w:spacing w:after="120" w:before="120" w:line="240" w:lineRule="auto"/>
        <w:rPr>
          <w:rFonts w:ascii="Calibri" w:cs="Calibri" w:eastAsia="Calibri" w:hAnsi="Calibri"/>
          <w:b w:val="1"/>
          <w:i w:val="1"/>
          <w:color w:val="000000"/>
        </w:rPr>
      </w:pPr>
      <w:bookmarkStart w:colFirst="0" w:colLast="0" w:name="_4a59liqx1ojh" w:id="14"/>
      <w:bookmarkEnd w:id="14"/>
      <w:r w:rsidDel="00000000" w:rsidR="00000000" w:rsidRPr="00000000">
        <w:rPr>
          <w:rFonts w:ascii="Calibri" w:cs="Calibri" w:eastAsia="Calibri" w:hAnsi="Calibri"/>
          <w:b w:val="1"/>
          <w:i w:val="1"/>
          <w:color w:val="000000"/>
          <w:rtl w:val="0"/>
        </w:rPr>
        <w:t xml:space="preserve">Resultados de la reflexividad: adaptación de mi rol como investigador</w:t>
      </w:r>
    </w:p>
    <w:p w:rsidR="00000000" w:rsidDel="00000000" w:rsidP="00000000" w:rsidRDefault="00000000" w:rsidRPr="00000000" w14:paraId="000000B4">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una conversación clave con la Sra. D., le expliqué con transparencia lo ocurrido y reafirmé mi compromiso de apoyarla. Ella agradeció este enfoque y expresó su disposición a continuar en el estudio.</w:t>
      </w:r>
    </w:p>
    <w:p w:rsidR="00000000" w:rsidDel="00000000" w:rsidP="00000000" w:rsidRDefault="00000000" w:rsidRPr="00000000" w14:paraId="000000B5">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partir de ese momento, el seguimiento se transformó en un espacio de diálogo más cercano y de apoyo psicosocial, además de un proceso de investigación. Contribuí a facilitar su acceso a recursos municipales y trabajamos en fortalecer su bienestar emocional.</w:t>
      </w:r>
    </w:p>
    <w:p w:rsidR="00000000" w:rsidDel="00000000" w:rsidP="00000000" w:rsidRDefault="00000000" w:rsidRPr="00000000" w14:paraId="000000B6">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entrevista final, la Sra. D. manifestó que este acompañamiento le había ayudado a reducir el estrés y había tenido un impacto positivo en su salud mental.</w:t>
      </w:r>
    </w:p>
    <w:p w:rsidR="00000000" w:rsidDel="00000000" w:rsidP="00000000" w:rsidRDefault="00000000" w:rsidRPr="00000000" w14:paraId="000000B7">
      <w:pPr>
        <w:pStyle w:val="Heading2"/>
        <w:keepNext w:val="0"/>
        <w:keepLines w:val="0"/>
        <w:numPr>
          <w:ilvl w:val="0"/>
          <w:numId w:val="1"/>
        </w:numPr>
        <w:spacing w:after="120" w:before="120" w:line="240" w:lineRule="auto"/>
        <w:ind w:left="720" w:hanging="360"/>
        <w:rPr>
          <w:rFonts w:ascii="Calibri" w:cs="Calibri" w:eastAsia="Calibri" w:hAnsi="Calibri"/>
          <w:b w:val="1"/>
          <w:sz w:val="28"/>
          <w:szCs w:val="28"/>
        </w:rPr>
      </w:pPr>
      <w:bookmarkStart w:colFirst="0" w:colLast="0" w:name="_5ejagpdyd0xv" w:id="15"/>
      <w:bookmarkEnd w:id="15"/>
      <w:r w:rsidDel="00000000" w:rsidR="00000000" w:rsidRPr="00000000">
        <w:rPr>
          <w:rFonts w:ascii="Calibri" w:cs="Calibri" w:eastAsia="Calibri" w:hAnsi="Calibri"/>
          <w:b w:val="1"/>
          <w:sz w:val="28"/>
          <w:szCs w:val="28"/>
          <w:rtl w:val="0"/>
        </w:rPr>
        <w:t xml:space="preserve">Discusión</w:t>
      </w:r>
    </w:p>
    <w:p w:rsidR="00000000" w:rsidDel="00000000" w:rsidP="00000000" w:rsidRDefault="00000000" w:rsidRPr="00000000" w14:paraId="000000B8">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resultados de este análisis reflexivo del proceso de seguimiento con una participante de investigación clasificada como madre de alto riesgo, usuaria del subsistema de apoyo a la primera infancia </w:t>
      </w:r>
      <w:r w:rsidDel="00000000" w:rsidR="00000000" w:rsidRPr="00000000">
        <w:rPr>
          <w:rFonts w:ascii="Calibri" w:cs="Calibri" w:eastAsia="Calibri" w:hAnsi="Calibri"/>
          <w:i w:val="1"/>
          <w:sz w:val="24"/>
          <w:szCs w:val="24"/>
          <w:rtl w:val="0"/>
        </w:rPr>
        <w:t xml:space="preserve">Chile Crece Contigo</w:t>
      </w:r>
      <w:r w:rsidDel="00000000" w:rsidR="00000000" w:rsidRPr="00000000">
        <w:rPr>
          <w:rFonts w:ascii="Calibri" w:cs="Calibri" w:eastAsia="Calibri" w:hAnsi="Calibri"/>
          <w:sz w:val="24"/>
          <w:szCs w:val="24"/>
          <w:rtl w:val="0"/>
        </w:rPr>
        <w:t xml:space="preserve">, han permitido iluminar aspectos poco explorados en relación con el desafío de descolonizar la investigación en psicología comunitaria.</w:t>
      </w:r>
    </w:p>
    <w:p w:rsidR="00000000" w:rsidDel="00000000" w:rsidP="00000000" w:rsidRDefault="00000000" w:rsidRPr="00000000" w14:paraId="000000B9">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examen crítico del proceso de investigación revela que las interpretaciones que el investigador tiende a realizar intuitivamente al observar las conductas de los participantes provienen de una ideología individualista. Esto es lo que Shinn y Toohey (2003) denominan el </w:t>
      </w:r>
      <w:r w:rsidDel="00000000" w:rsidR="00000000" w:rsidRPr="00000000">
        <w:rPr>
          <w:rFonts w:ascii="Calibri" w:cs="Calibri" w:eastAsia="Calibri" w:hAnsi="Calibri"/>
          <w:i w:val="1"/>
          <w:sz w:val="24"/>
          <w:szCs w:val="24"/>
          <w:rtl w:val="0"/>
        </w:rPr>
        <w:t xml:space="preserve">“error de minimización del contexto”</w:t>
      </w:r>
      <w:r w:rsidDel="00000000" w:rsidR="00000000" w:rsidRPr="00000000">
        <w:rPr>
          <w:rFonts w:ascii="Calibri" w:cs="Calibri" w:eastAsia="Calibri" w:hAnsi="Calibri"/>
          <w:sz w:val="24"/>
          <w:szCs w:val="24"/>
          <w:rtl w:val="0"/>
        </w:rPr>
        <w:t xml:space="preserve">, que consiste en atribuir la causalidad de los resultados individuales a diferencias individuales (por ejemplo, en motivación, inteligencia o personalidad), ignorando la influencia de los contextos sociales inmediatos que afectan el bienestar humano en los vecindarios y entornos comunitarios.</w:t>
      </w:r>
    </w:p>
    <w:p w:rsidR="00000000" w:rsidDel="00000000" w:rsidP="00000000" w:rsidRDefault="00000000" w:rsidRPr="00000000" w14:paraId="000000BA">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Cometer este error puede llevar a los investigadores en psicología comunitaria a desarrollar modelos y teorías reduccionistas que culpabilizan a las víctimas (Ryan, 1972), atribuyendo a los individuos la responsabilidad exclusiva de sus problemas y omitiendo el papel que juegan las fuerzas económicas, sociales y políticas que los oprimen (Seidman &amp; Rappaport, 2013).</w:t>
      </w:r>
    </w:p>
    <w:p w:rsidR="00000000" w:rsidDel="00000000" w:rsidP="00000000" w:rsidRDefault="00000000" w:rsidRPr="00000000" w14:paraId="000000BB">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Ahora bien, para descolonizar la psicología comunitaria no basta con tomar consciencia y desafiar los sesgos individualistas que subyacen a los conceptos que usamos para observar la realidad. Es necesario utilizar y desarrollar herramientas conceptuales que revelan las contradicciones presentes en dicha realidad (Beals et al., 2021). En este caso, se trata de comprender cómo la opresión que opera en múltiples niveles modela la forma en que la participante ejerce su rol de madre e impacta en su bienestar y en el de su hijo. Para ello, el investigador en psicología comunitaria puede apoyarse en métodos cualitativos que permitan identificar y conceptualizar formas de opresión a nivel individual, interpersonal, comunitario y estructural, basándose en la experiencia de participantes como la Sra. D. en su rol de madres en comunidades marginadas (Beeber et al., 2014; Heaman et al., 2015). De este modo, la psicología comunitaria también puede desarrollar estrategias de intervención orientadas a desmontar las injusticias sociales y las desigualdades que afectan particularmente a estas comunidades (Palmer et al., 2019).</w:t>
      </w:r>
    </w:p>
    <w:p w:rsidR="00000000" w:rsidDel="00000000" w:rsidP="00000000" w:rsidRDefault="00000000" w:rsidRPr="00000000" w14:paraId="000000BC">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 estas fuerzas opresivas estructurales se encuentra la propia lógica de intervención del sistema intersectorial examinado. En efecto, </w:t>
      </w:r>
      <w:r w:rsidDel="00000000" w:rsidR="00000000" w:rsidRPr="00000000">
        <w:rPr>
          <w:rFonts w:ascii="Calibri" w:cs="Calibri" w:eastAsia="Calibri" w:hAnsi="Calibri"/>
          <w:i w:val="1"/>
          <w:sz w:val="24"/>
          <w:szCs w:val="24"/>
          <w:rtl w:val="0"/>
        </w:rPr>
        <w:t xml:space="preserve">Chile Crece Contigo</w:t>
      </w:r>
      <w:r w:rsidDel="00000000" w:rsidR="00000000" w:rsidRPr="00000000">
        <w:rPr>
          <w:rFonts w:ascii="Calibri" w:cs="Calibri" w:eastAsia="Calibri" w:hAnsi="Calibri"/>
          <w:sz w:val="24"/>
          <w:szCs w:val="24"/>
          <w:rtl w:val="0"/>
        </w:rPr>
        <w:t xml:space="preserve"> ofrece un conjunto amplio de programas y servicios, que en su mayoría están centrados en las madres de manera individual. Al realizarse en un box de atención y enfocarse predominantemente en aspectos biomédicos y psicológicos, los procedimientos obligan a la usuaria a atravesar de forma individual distintos dispositivos de intervención. Como señala McCabe (2016), estas son políticas de gobernanza neoliberal en salud que utilizan diversas técnicas basadas en la experticia profesional para reforzar la responsabilidad individual de las madres y moldear identidades maternas a partir de ideales de maternidad intensiva. Este proceso de subjetivación de la maternidad promueve la construcción de una identidad maternal moralizada para mujeres blancas y económicamente privilegiadas, mientras que refuerza identidades maternales estigmatizadas para madres de bajos ingresos en el contexto de los sistemas de salud.</w:t>
      </w:r>
    </w:p>
    <w:p w:rsidR="00000000" w:rsidDel="00000000" w:rsidP="00000000" w:rsidRDefault="00000000" w:rsidRPr="00000000" w14:paraId="000000BD">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aspecto relevante se refiere a las estrategias reflexivas necesarias para pasar de premisas individualistas a enfoques ecológicos y críticos durante el proceso de investigación. Una estrategia clave fue el análisis reflexivo y autocrítico realizado en conjunto con mi supervisor y mi mentor. Otros estudios sugieren (Sorkness et al., 2017) que este tipo de relaciones tiene efectos positivos para investigadores menos experimentados, en aspectos como la comprensión y la conducta ética. En este sentido, un mayor entendimiento de las condiciones de vida de la madre me condujo a acciones coherentes con los valores que orientan la psicología comunitaria. Por ejemplo, la inclusión de una compensación económica adecuada para las madres de alto riesgo resultó más apropiada que una actitud simplemente compasiva frente a condiciones de extrema precariedad y necesidades urgentes (Nelson, Prilleltensky &amp; MacGillivary, 2001).</w:t>
      </w:r>
    </w:p>
    <w:p w:rsidR="00000000" w:rsidDel="00000000" w:rsidP="00000000" w:rsidRDefault="00000000" w:rsidRPr="00000000" w14:paraId="000000BE">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Otra estrategia útil durante la observación directa fue la generación de hipótesis alternativas como respuesta aprendida por parte del investigador. Por un lado, estas hipótesis alternativas ayudan a explicar y cuestionar los supuestos implícitos en una hipótesis psicologizante que no considera el contexto (Shinn &amp; Toohey, 2003). Por otro lado, la construcción de hipótesis alternativas refuerza la adopción de una epistemología contextualista en psicología comunitaria, que no se limita a la verificación de hipótesis, sino que también busca desarrollarlas (Tebes, 2005).</w:t>
      </w:r>
    </w:p>
    <w:p w:rsidR="00000000" w:rsidDel="00000000" w:rsidP="00000000" w:rsidRDefault="00000000" w:rsidRPr="00000000" w14:paraId="000000BF">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términos más generales, los procesos reflexivos deben considerarse parte del trabajo colaborativo que sustenta la investigación en psicología comunitaria (Trickett &amp; Espino, 2004). Una faceta de este trabajo es la construcción de relaciones colaborativas entre investigadores y comunidades, especialmente cuando se trabaja con comunidades marginadas (Langhout, 2006). La adopción de tales estrategias puede conducir al desarrollo de estrategias de prevención que consideren la gama de factores contextuales que influyen en los problemas experimentados en estas comunidades (Allen et al., 2014).</w:t>
      </w:r>
    </w:p>
    <w:p w:rsidR="00000000" w:rsidDel="00000000" w:rsidP="00000000" w:rsidRDefault="00000000" w:rsidRPr="00000000" w14:paraId="000000C0">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Otra dimensión importante es la colaboración dentro del equipo de investigación. Tebes et al. (2014) sostienen que la ciencia del siglo XXI ha dejado de definirse como una actividad de investigadores individuales, para concebirse como un proceso relacional en el que el conocimiento se construye a través de redes de investigación uni-, multi- o transdisciplinarias. También es útil contar con miembros del equipo que ayuden a contrarrestar las narrativas individualistas. Los estudiantes pueden desempeñar el rol de coinvestigadores dentro de estos modelos colaborativos, comprometiéndose con procesos reflexivos que les permitan desarrollar competencias investigativas y redefinir las relaciones entre educadores y estudiantes (Timmis &amp; Williams, 2013).</w:t>
      </w:r>
    </w:p>
    <w:p w:rsidR="00000000" w:rsidDel="00000000" w:rsidP="00000000" w:rsidRDefault="00000000" w:rsidRPr="00000000" w14:paraId="000000C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Finalmente, estas reflexiones conducen a una pregunta más amplia: ¿deberíamos, como psicólogos comunitarios críticos, limitarnos a aprender y comprender, o también actuar para contribuir a resolver los problemas? Es decir, debemos preguntarnos si queremos aprovechar la investigación —especialmente los métodos cualitativos— para dar voz y apoyar a los grupos marginados, en lugar de reproducir relaciones de dominación y opresión (Brodsky et al., 2017).</w:t>
      </w:r>
    </w:p>
    <w:p w:rsidR="00000000" w:rsidDel="00000000" w:rsidP="00000000" w:rsidRDefault="00000000" w:rsidRPr="00000000" w14:paraId="000000C2">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nuevo entendimiento que adquirí de la situación de la Sra. D. me impulsó a ampliar mi rol como investigador, incorporando una estrategia de acompañamiento psicosocial (Watkins, 2015) al diseño original del estudio. Esto implicó que las entrevistas de seguimiento evolucionaron hacia un diálogo cercano, basado en la escucha, el testimonio y un apoyo flexible pero sólido (Edge et al., 2003). Como resultado, la madre expresó que se sintió acompañada durante el proceso de investigación y que había establecido una relación de confianza con el investigador. Por tanto, la integración de la investigación con el acompañamiento psicosocial al trabajar con grupos marginados parece ser más un imperativo que una opción en el campo de la psicología comunitaria.</w:t>
      </w:r>
    </w:p>
    <w:p w:rsidR="00000000" w:rsidDel="00000000" w:rsidP="00000000" w:rsidRDefault="00000000" w:rsidRPr="00000000" w14:paraId="000000C3">
      <w:pPr>
        <w:spacing w:after="120" w:before="120" w:line="240"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pStyle w:val="Heading2"/>
        <w:keepNext w:val="0"/>
        <w:keepLines w:val="0"/>
        <w:numPr>
          <w:ilvl w:val="0"/>
          <w:numId w:val="1"/>
        </w:numPr>
        <w:spacing w:after="120" w:before="120" w:line="240" w:lineRule="auto"/>
        <w:ind w:left="720" w:hanging="360"/>
        <w:rPr>
          <w:rFonts w:ascii="Calibri" w:cs="Calibri" w:eastAsia="Calibri" w:hAnsi="Calibri"/>
          <w:b w:val="1"/>
          <w:sz w:val="28"/>
          <w:szCs w:val="28"/>
        </w:rPr>
      </w:pPr>
      <w:bookmarkStart w:colFirst="0" w:colLast="0" w:name="_h53qhya3qhpl" w:id="16"/>
      <w:bookmarkEnd w:id="16"/>
      <w:r w:rsidDel="00000000" w:rsidR="00000000" w:rsidRPr="00000000">
        <w:rPr>
          <w:rFonts w:ascii="Calibri" w:cs="Calibri" w:eastAsia="Calibri" w:hAnsi="Calibri"/>
          <w:b w:val="1"/>
          <w:sz w:val="28"/>
          <w:szCs w:val="28"/>
          <w:rtl w:val="0"/>
        </w:rPr>
        <w:t xml:space="preserve">Conclusión</w:t>
      </w:r>
    </w:p>
    <w:p w:rsidR="00000000" w:rsidDel="00000000" w:rsidP="00000000" w:rsidRDefault="00000000" w:rsidRPr="00000000" w14:paraId="000000C5">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resultados de este estudio muestran que la reflexiva crítica constituye una herramienta indispensable para descolonizar las prácticas de investigación en psicología comunitaria, especialmente cuando se trabaja con comunidades oprimidas y marginadas como es el caso de la usuaria del sistema ChCC.</w:t>
      </w:r>
    </w:p>
    <w:p w:rsidR="00000000" w:rsidDel="00000000" w:rsidP="00000000" w:rsidRDefault="00000000" w:rsidRPr="00000000" w14:paraId="000000C6">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experiencia del investigador pone en evidencia cómo prácticas tales como la escritura reflexiva, la supervisión crítica, la generación de hipótesis alternativas y el trabajo colaborativo con mentores, permiten iluminar los supuestos ideológicos y emocionales que guían la producción de conocimiento. A lo largo del proceso investigativo, estas estrategias posibilitaron transitar desde lecturas iniciales individualistas hacia comprensiones más contextualizadas y relacionales de las experiencias maternas observadas.</w:t>
      </w:r>
    </w:p>
    <w:p w:rsidR="00000000" w:rsidDel="00000000" w:rsidP="00000000" w:rsidRDefault="00000000" w:rsidRPr="00000000" w14:paraId="000000C7">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estudio muestra que el uso deliberado de la reflexividad crítica impactó de manera significativa en el curso del trabajo de campo. No solo permitió al investigador evitar la reproducción de discursos culpabilizadores hacia la participante, sino que también favoreció una ampliación del rol tradicional de investigación hacia prácticas de acompañamiento psicosocial, coherentes con una psicología comunitaria comprometida con la justicia social. Asimismo, contribuyó a la generación de ajustes metodológicos que mejoraron la pertinencia y sensibilidad ética del estudio.</w:t>
      </w:r>
    </w:p>
    <w:p w:rsidR="00000000" w:rsidDel="00000000" w:rsidP="00000000" w:rsidRDefault="00000000" w:rsidRPr="00000000" w14:paraId="000000C8">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resultados confirman que la reflexividad crítica no debe concebirse como un ejercicio introspectivo aislado, sino como un proceso relacional y situado que permite desmontar dinámicas coloniales y avanzar hacia epistemologías contextualistas y transformadoras. Adoptar sistemáticamente esta postura facilita construir conocimiento que no sólo explica, sino que también contribuye activamente a resistir las múltiples formas de opresión que atraviesan la vida de las comunidades oprimidas que participan en investigaciones en psicología comunitaria.</w:t>
      </w:r>
    </w:p>
    <w:p w:rsidR="00000000" w:rsidDel="00000000" w:rsidP="00000000" w:rsidRDefault="00000000" w:rsidRPr="00000000" w14:paraId="000000C9">
      <w:pPr>
        <w:spacing w:after="120" w:before="12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tanto, se reafirma la necesidad de que la formación de nuevos investigadores en psicología comunitaria incorpore explícitamente el desarrollo de competencias reflexivas críticas, incluyendo el análisis de la posición del investigador, la conciencia de privilegios, y el uso de marcos teóricos del Sur Global, en línea con los principios de una psicología comunitaria comprometida y liberadora.</w:t>
      </w:r>
    </w:p>
    <w:p w:rsidR="00000000" w:rsidDel="00000000" w:rsidP="00000000" w:rsidRDefault="00000000" w:rsidRPr="00000000" w14:paraId="000000CA">
      <w:pPr>
        <w:spacing w:after="120" w:before="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Agradecimientos</w:t>
      </w:r>
    </w:p>
    <w:p w:rsidR="00000000" w:rsidDel="00000000" w:rsidP="00000000" w:rsidRDefault="00000000" w:rsidRPr="00000000" w14:paraId="000000CB">
      <w:pPr>
        <w:spacing w:after="240" w:line="240" w:lineRule="auto"/>
        <w:ind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estudio recibió apoyo económico de la Agencia Nacional de Investigación y Desarrollo (ANID), a través del proyecto FONDECYT postdoctoral N</w:t>
      </w:r>
      <w:r w:rsidDel="00000000" w:rsidR="00000000" w:rsidRPr="00000000">
        <w:rPr>
          <w:rFonts w:ascii="Calibri" w:cs="Calibri" w:eastAsia="Calibri" w:hAnsi="Calibri"/>
          <w:sz w:val="24"/>
          <w:szCs w:val="24"/>
          <w:vertAlign w:val="superscript"/>
          <w:rtl w:val="0"/>
        </w:rPr>
        <w:t xml:space="preserve">o</w:t>
      </w:r>
      <w:r w:rsidDel="00000000" w:rsidR="00000000" w:rsidRPr="00000000">
        <w:rPr>
          <w:rFonts w:ascii="Calibri" w:cs="Calibri" w:eastAsia="Calibri" w:hAnsi="Calibri"/>
          <w:sz w:val="24"/>
          <w:szCs w:val="24"/>
          <w:rtl w:val="0"/>
        </w:rPr>
        <w:t xml:space="preserve"> 3180771.</w:t>
      </w:r>
    </w:p>
    <w:p w:rsidR="00000000" w:rsidDel="00000000" w:rsidP="00000000" w:rsidRDefault="00000000" w:rsidRPr="00000000" w14:paraId="000000CC">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D">
      <w:pPr>
        <w:spacing w:after="120" w:before="120"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b w:val="1"/>
          <w:color w:val="0d0d0d"/>
          <w:highlight w:val="white"/>
        </w:rPr>
      </w:pPr>
      <w:r w:rsidDel="00000000" w:rsidR="00000000" w:rsidRPr="00000000">
        <w:rPr>
          <w:rtl w:val="0"/>
        </w:rPr>
      </w:r>
    </w:p>
    <w:p w:rsidR="00000000" w:rsidDel="00000000" w:rsidP="00000000" w:rsidRDefault="00000000" w:rsidRPr="00000000" w14:paraId="000000D1">
      <w:pPr>
        <w:spacing w:line="240" w:lineRule="auto"/>
        <w:rPr>
          <w:rFonts w:ascii="Calibri" w:cs="Calibri" w:eastAsia="Calibri" w:hAnsi="Calibri"/>
          <w:b w:val="1"/>
          <w:color w:val="0d0d0d"/>
          <w:highlight w:val="white"/>
        </w:rPr>
      </w:pPr>
      <w:r w:rsidDel="00000000" w:rsidR="00000000" w:rsidRPr="00000000">
        <w:rPr>
          <w:rtl w:val="0"/>
        </w:rPr>
      </w:r>
    </w:p>
    <w:p w:rsidR="00000000" w:rsidDel="00000000" w:rsidP="00000000" w:rsidRDefault="00000000" w:rsidRPr="00000000" w14:paraId="000000D2">
      <w:pPr>
        <w:spacing w:line="240" w:lineRule="auto"/>
        <w:rPr>
          <w:rFonts w:ascii="Calibri" w:cs="Calibri" w:eastAsia="Calibri" w:hAnsi="Calibri"/>
          <w:b w:val="1"/>
          <w:color w:val="0d0d0d"/>
          <w:highlight w:val="white"/>
        </w:rPr>
      </w:pPr>
      <w:r w:rsidDel="00000000" w:rsidR="00000000" w:rsidRPr="00000000">
        <w:rPr>
          <w:rtl w:val="0"/>
        </w:rPr>
      </w:r>
    </w:p>
    <w:p w:rsidR="00000000" w:rsidDel="00000000" w:rsidP="00000000" w:rsidRDefault="00000000" w:rsidRPr="00000000" w14:paraId="000000D3">
      <w:pPr>
        <w:spacing w:line="240" w:lineRule="auto"/>
        <w:rPr>
          <w:rFonts w:ascii="Calibri" w:cs="Calibri" w:eastAsia="Calibri" w:hAnsi="Calibri"/>
          <w:b w:val="1"/>
          <w:color w:val="0d0d0d"/>
          <w:highlight w:val="white"/>
        </w:rPr>
      </w:pPr>
      <w:r w:rsidDel="00000000" w:rsidR="00000000" w:rsidRPr="00000000">
        <w:rPr>
          <w:rtl w:val="0"/>
        </w:rPr>
      </w:r>
    </w:p>
    <w:p w:rsidR="00000000" w:rsidDel="00000000" w:rsidP="00000000" w:rsidRDefault="00000000" w:rsidRPr="00000000" w14:paraId="000000D4">
      <w:pPr>
        <w:spacing w:line="240" w:lineRule="auto"/>
        <w:rPr>
          <w:rFonts w:ascii="Calibri" w:cs="Calibri" w:eastAsia="Calibri" w:hAnsi="Calibri"/>
          <w:b w:val="1"/>
          <w:color w:val="0d0d0d"/>
          <w:highlight w:val="white"/>
        </w:rPr>
      </w:pPr>
      <w:r w:rsidDel="00000000" w:rsidR="00000000" w:rsidRPr="00000000">
        <w:rPr>
          <w:rtl w:val="0"/>
        </w:rPr>
      </w:r>
    </w:p>
    <w:p w:rsidR="00000000" w:rsidDel="00000000" w:rsidP="00000000" w:rsidRDefault="00000000" w:rsidRPr="00000000" w14:paraId="000000D5">
      <w:pPr>
        <w:spacing w:line="240" w:lineRule="auto"/>
        <w:rPr>
          <w:rFonts w:ascii="Calibri" w:cs="Calibri" w:eastAsia="Calibri" w:hAnsi="Calibri"/>
          <w:sz w:val="28"/>
          <w:szCs w:val="28"/>
        </w:rPr>
      </w:pPr>
      <w:r w:rsidDel="00000000" w:rsidR="00000000" w:rsidRPr="00000000">
        <w:rPr>
          <w:rFonts w:ascii="Calibri" w:cs="Calibri" w:eastAsia="Calibri" w:hAnsi="Calibri"/>
          <w:b w:val="1"/>
          <w:color w:val="0d0d0d"/>
          <w:sz w:val="28"/>
          <w:szCs w:val="28"/>
          <w:highlight w:val="white"/>
          <w:rtl w:val="0"/>
        </w:rPr>
        <w:t xml:space="preserve">References </w:t>
      </w:r>
      <w:r w:rsidDel="00000000" w:rsidR="00000000" w:rsidRPr="00000000">
        <w:rPr>
          <w:rtl w:val="0"/>
        </w:rPr>
      </w:r>
    </w:p>
    <w:p w:rsidR="00000000" w:rsidDel="00000000" w:rsidP="00000000" w:rsidRDefault="00000000" w:rsidRPr="00000000" w14:paraId="000000D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Allen, J., &amp; Mohatt, G. V. (2014). Introduction to ecological description of a community intervention: Building prevention through collaborative field-based research. </w:t>
      </w:r>
      <w:r w:rsidDel="00000000" w:rsidR="00000000" w:rsidRPr="00000000">
        <w:rPr>
          <w:rFonts w:ascii="Calibri" w:cs="Calibri" w:eastAsia="Calibri" w:hAnsi="Calibri"/>
          <w:i w:val="1"/>
          <w:sz w:val="24"/>
          <w:szCs w:val="24"/>
          <w:rtl w:val="0"/>
        </w:rPr>
        <w:t xml:space="preserve">American Journal of Community Psychology, 54</w:t>
      </w:r>
      <w:r w:rsidDel="00000000" w:rsidR="00000000" w:rsidRPr="00000000">
        <w:rPr>
          <w:rFonts w:ascii="Calibri" w:cs="Calibri" w:eastAsia="Calibri" w:hAnsi="Calibri"/>
          <w:sz w:val="24"/>
          <w:szCs w:val="24"/>
          <w:rtl w:val="0"/>
        </w:rPr>
        <w:t xml:space="preserve">(1-2), 83-90.</w:t>
      </w:r>
      <w:hyperlink r:id="rId11">
        <w:r w:rsidDel="00000000" w:rsidR="00000000" w:rsidRPr="00000000">
          <w:rPr>
            <w:rFonts w:ascii="Calibri" w:cs="Calibri" w:eastAsia="Calibri" w:hAnsi="Calibri"/>
            <w:sz w:val="24"/>
            <w:szCs w:val="24"/>
            <w:rtl w:val="0"/>
          </w:rPr>
          <w:t xml:space="preserve"> </w:t>
        </w:r>
      </w:hyperlink>
      <w:hyperlink r:id="rId12">
        <w:r w:rsidDel="00000000" w:rsidR="00000000" w:rsidRPr="00000000">
          <w:rPr>
            <w:rFonts w:ascii="Calibri" w:cs="Calibri" w:eastAsia="Calibri" w:hAnsi="Calibri"/>
            <w:color w:val="1155cc"/>
            <w:sz w:val="24"/>
            <w:szCs w:val="24"/>
            <w:u w:val="single"/>
            <w:rtl w:val="0"/>
          </w:rPr>
          <w:t xml:space="preserve">https://doi.org/10.1007/s10464-014-9644-4</w:t>
        </w:r>
      </w:hyperlink>
      <w:r w:rsidDel="00000000" w:rsidR="00000000" w:rsidRPr="00000000">
        <w:rPr>
          <w:rtl w:val="0"/>
        </w:rPr>
      </w:r>
    </w:p>
    <w:p w:rsidR="00000000" w:rsidDel="00000000" w:rsidP="00000000" w:rsidRDefault="00000000" w:rsidRPr="00000000" w14:paraId="000000D8">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Allen, J., Mohatt, G. V., Beehler, S., &amp; Rowe, H. L. (2014). People Awakening: Collaborative research to develop cultural strategies for prevention in community intervention. </w:t>
      </w:r>
      <w:r w:rsidDel="00000000" w:rsidR="00000000" w:rsidRPr="00000000">
        <w:rPr>
          <w:rFonts w:ascii="Calibri" w:cs="Calibri" w:eastAsia="Calibri" w:hAnsi="Calibri"/>
          <w:i w:val="1"/>
          <w:sz w:val="24"/>
          <w:szCs w:val="24"/>
          <w:rtl w:val="0"/>
        </w:rPr>
        <w:t xml:space="preserve">American Journal of Community Psychology, 54</w:t>
      </w:r>
      <w:r w:rsidDel="00000000" w:rsidR="00000000" w:rsidRPr="00000000">
        <w:rPr>
          <w:rFonts w:ascii="Calibri" w:cs="Calibri" w:eastAsia="Calibri" w:hAnsi="Calibri"/>
          <w:sz w:val="24"/>
          <w:szCs w:val="24"/>
          <w:rtl w:val="0"/>
        </w:rPr>
        <w:t xml:space="preserve">, 100–111.</w:t>
      </w:r>
      <w:hyperlink r:id="rId13">
        <w:r w:rsidDel="00000000" w:rsidR="00000000" w:rsidRPr="00000000">
          <w:rPr>
            <w:rFonts w:ascii="Calibri" w:cs="Calibri" w:eastAsia="Calibri" w:hAnsi="Calibri"/>
            <w:sz w:val="24"/>
            <w:szCs w:val="24"/>
            <w:rtl w:val="0"/>
          </w:rPr>
          <w:t xml:space="preserve"> </w:t>
        </w:r>
      </w:hyperlink>
      <w:hyperlink r:id="rId14">
        <w:r w:rsidDel="00000000" w:rsidR="00000000" w:rsidRPr="00000000">
          <w:rPr>
            <w:rFonts w:ascii="Calibri" w:cs="Calibri" w:eastAsia="Calibri" w:hAnsi="Calibri"/>
            <w:color w:val="1155cc"/>
            <w:sz w:val="24"/>
            <w:szCs w:val="24"/>
            <w:u w:val="single"/>
            <w:rtl w:val="0"/>
          </w:rPr>
          <w:t xml:space="preserve">https://doi.org/10.1007/s10464-014-9647-1</w:t>
        </w:r>
      </w:hyperlink>
      <w:r w:rsidDel="00000000" w:rsidR="00000000" w:rsidRPr="00000000">
        <w:rPr>
          <w:rtl w:val="0"/>
        </w:rPr>
      </w:r>
    </w:p>
    <w:p w:rsidR="00000000" w:rsidDel="00000000" w:rsidP="00000000" w:rsidRDefault="00000000" w:rsidRPr="00000000" w14:paraId="000000D9">
      <w:pPr>
        <w:spacing w:after="0" w:before="0" w:line="240" w:lineRule="auto"/>
        <w:ind w:left="566.9291338582677" w:hanging="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Attanasio, O. P., Lopez Boo, F., Perez-Lopez, D., &amp; Reynolds, S. A. (2023). Inequality in the Early Years in LAC: A Comparative Study of Size, Persistence, and Policies.</w:t>
      </w:r>
      <w:hyperlink r:id="rId15">
        <w:r w:rsidDel="00000000" w:rsidR="00000000" w:rsidRPr="00000000">
          <w:rPr>
            <w:rFonts w:ascii="Calibri" w:cs="Calibri" w:eastAsia="Calibri" w:hAnsi="Calibri"/>
            <w:sz w:val="24"/>
            <w:szCs w:val="24"/>
            <w:highlight w:val="white"/>
            <w:rtl w:val="0"/>
          </w:rPr>
          <w:t xml:space="preserve"> </w:t>
        </w:r>
      </w:hyperlink>
      <w:hyperlink r:id="rId16">
        <w:r w:rsidDel="00000000" w:rsidR="00000000" w:rsidRPr="00000000">
          <w:rPr>
            <w:rFonts w:ascii="Calibri" w:cs="Calibri" w:eastAsia="Calibri" w:hAnsi="Calibri"/>
            <w:color w:val="1155cc"/>
            <w:sz w:val="24"/>
            <w:szCs w:val="24"/>
            <w:highlight w:val="white"/>
            <w:u w:val="single"/>
            <w:rtl w:val="0"/>
          </w:rPr>
          <w:t xml:space="preserve">https://doi.org/10.18235/0005359</w:t>
        </w:r>
      </w:hyperlink>
      <w:r w:rsidDel="00000000" w:rsidR="00000000" w:rsidRPr="00000000">
        <w:rPr>
          <w:rtl w:val="0"/>
        </w:rPr>
      </w:r>
    </w:p>
    <w:p w:rsidR="00000000" w:rsidDel="00000000" w:rsidP="00000000" w:rsidRDefault="00000000" w:rsidRPr="00000000" w14:paraId="000000DA">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Bathia, S. (2020). Decolonizing psychology: Power, citizenship and identity. </w:t>
      </w:r>
      <w:r w:rsidDel="00000000" w:rsidR="00000000" w:rsidRPr="00000000">
        <w:rPr>
          <w:rFonts w:ascii="Calibri" w:cs="Calibri" w:eastAsia="Calibri" w:hAnsi="Calibri"/>
          <w:i w:val="1"/>
          <w:sz w:val="24"/>
          <w:szCs w:val="24"/>
          <w:rtl w:val="0"/>
        </w:rPr>
        <w:t xml:space="preserve">Psychoanalysis, Self and Context, 15</w:t>
      </w:r>
      <w:r w:rsidDel="00000000" w:rsidR="00000000" w:rsidRPr="00000000">
        <w:rPr>
          <w:rFonts w:ascii="Calibri" w:cs="Calibri" w:eastAsia="Calibri" w:hAnsi="Calibri"/>
          <w:sz w:val="24"/>
          <w:szCs w:val="24"/>
          <w:rtl w:val="0"/>
        </w:rPr>
        <w:t xml:space="preserve">(3), 257-266. </w:t>
      </w:r>
      <w:hyperlink r:id="rId17">
        <w:r w:rsidDel="00000000" w:rsidR="00000000" w:rsidRPr="00000000">
          <w:rPr>
            <w:rFonts w:ascii="Calibri" w:cs="Calibri" w:eastAsia="Calibri" w:hAnsi="Calibri"/>
            <w:color w:val="1155cc"/>
            <w:sz w:val="24"/>
            <w:szCs w:val="24"/>
            <w:u w:val="single"/>
            <w:rtl w:val="0"/>
          </w:rPr>
          <w:t xml:space="preserve">https://doi.org/10.1080/24720038.2020.1772266</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B">
      <w:pPr>
        <w:spacing w:after="0" w:before="0" w:line="240" w:lineRule="auto"/>
        <w:ind w:left="566.9291338582677" w:hanging="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Beals, A. M., Thomas, D., Fernández, J. S., Wilson, C. L., &amp; Palmer, G. (2021). Resisting the coloniality and colonialism of a westernized community psychology: Toward a critical racial justice praxis.  </w:t>
      </w:r>
      <w:r w:rsidDel="00000000" w:rsidR="00000000" w:rsidRPr="00000000">
        <w:rPr>
          <w:rFonts w:ascii="Calibri" w:cs="Calibri" w:eastAsia="Calibri" w:hAnsi="Calibri"/>
          <w:i w:val="1"/>
          <w:sz w:val="24"/>
          <w:szCs w:val="24"/>
          <w:highlight w:val="white"/>
          <w:rtl w:val="0"/>
        </w:rPr>
        <w:t xml:space="preserve">Global Journal of Community Psychology Practice</w:t>
      </w:r>
      <w:r w:rsidDel="00000000" w:rsidR="00000000" w:rsidRPr="00000000">
        <w:rPr>
          <w:rFonts w:ascii="Calibri" w:cs="Calibri" w:eastAsia="Calibri" w:hAnsi="Calibri"/>
          <w:sz w:val="24"/>
          <w:szCs w:val="24"/>
          <w:highlight w:val="white"/>
          <w:rtl w:val="0"/>
        </w:rPr>
        <w:t xml:space="preserve">, 12(2), 1-2. Retrieved 11/06/25, </w:t>
      </w:r>
      <w:hyperlink r:id="rId18">
        <w:r w:rsidDel="00000000" w:rsidR="00000000" w:rsidRPr="00000000">
          <w:rPr>
            <w:rFonts w:ascii="Calibri" w:cs="Calibri" w:eastAsia="Calibri" w:hAnsi="Calibri"/>
            <w:color w:val="1155cc"/>
            <w:sz w:val="24"/>
            <w:szCs w:val="24"/>
            <w:highlight w:val="white"/>
            <w:u w:val="single"/>
            <w:rtl w:val="0"/>
          </w:rPr>
          <w:t xml:space="preserve">https://www.gjcpp.org/en/article.php?issue=39&amp;article=231</w:t>
        </w:r>
      </w:hyperlink>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DC">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Beeber, L. S., Schwartz, T. A., Martinez, M. I., Holditch‐Davis, D., Bledsoe, S. E., Canuso, R., &amp; Lewis, V. S. (2014). Depressive symptoms and compromised parenting in low‐income mothers of infants and toddlers: Distal and proximal risks. </w:t>
      </w:r>
      <w:r w:rsidDel="00000000" w:rsidR="00000000" w:rsidRPr="00000000">
        <w:rPr>
          <w:rFonts w:ascii="Calibri" w:cs="Calibri" w:eastAsia="Calibri" w:hAnsi="Calibri"/>
          <w:i w:val="1"/>
          <w:sz w:val="24"/>
          <w:szCs w:val="24"/>
          <w:rtl w:val="0"/>
        </w:rPr>
        <w:t xml:space="preserve">Research in Nursing &amp; Health, 37</w:t>
      </w:r>
      <w:r w:rsidDel="00000000" w:rsidR="00000000" w:rsidRPr="00000000">
        <w:rPr>
          <w:rFonts w:ascii="Calibri" w:cs="Calibri" w:eastAsia="Calibri" w:hAnsi="Calibri"/>
          <w:sz w:val="24"/>
          <w:szCs w:val="24"/>
          <w:rtl w:val="0"/>
        </w:rPr>
        <w:t xml:space="preserve">(4), 276-291.</w:t>
      </w:r>
      <w:hyperlink r:id="rId19">
        <w:r w:rsidDel="00000000" w:rsidR="00000000" w:rsidRPr="00000000">
          <w:rPr>
            <w:rFonts w:ascii="Calibri" w:cs="Calibri" w:eastAsia="Calibri" w:hAnsi="Calibri"/>
            <w:sz w:val="24"/>
            <w:szCs w:val="24"/>
            <w:rtl w:val="0"/>
          </w:rPr>
          <w:t xml:space="preserve"> </w:t>
        </w:r>
      </w:hyperlink>
      <w:hyperlink r:id="rId20">
        <w:r w:rsidDel="00000000" w:rsidR="00000000" w:rsidRPr="00000000">
          <w:rPr>
            <w:rFonts w:ascii="Calibri" w:cs="Calibri" w:eastAsia="Calibri" w:hAnsi="Calibri"/>
            <w:color w:val="1155cc"/>
            <w:sz w:val="24"/>
            <w:szCs w:val="24"/>
            <w:u w:val="single"/>
            <w:rtl w:val="0"/>
          </w:rPr>
          <w:t xml:space="preserve">https://doi.org/10.1002/nur.21604</w:t>
        </w:r>
      </w:hyperlink>
      <w:r w:rsidDel="00000000" w:rsidR="00000000" w:rsidRPr="00000000">
        <w:rPr>
          <w:rtl w:val="0"/>
        </w:rPr>
      </w:r>
    </w:p>
    <w:p w:rsidR="00000000" w:rsidDel="00000000" w:rsidP="00000000" w:rsidRDefault="00000000" w:rsidRPr="00000000" w14:paraId="000000DD">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Berger, R. (2015). Now I see it, now I don’t: Researcher’s position and reflexivity in qualitative research. </w:t>
      </w:r>
      <w:r w:rsidDel="00000000" w:rsidR="00000000" w:rsidRPr="00000000">
        <w:rPr>
          <w:rFonts w:ascii="Calibri" w:cs="Calibri" w:eastAsia="Calibri" w:hAnsi="Calibri"/>
          <w:i w:val="1"/>
          <w:sz w:val="24"/>
          <w:szCs w:val="24"/>
          <w:rtl w:val="0"/>
        </w:rPr>
        <w:t xml:space="preserve">Qualitative Research, 15</w:t>
      </w:r>
      <w:r w:rsidDel="00000000" w:rsidR="00000000" w:rsidRPr="00000000">
        <w:rPr>
          <w:rFonts w:ascii="Calibri" w:cs="Calibri" w:eastAsia="Calibri" w:hAnsi="Calibri"/>
          <w:sz w:val="24"/>
          <w:szCs w:val="24"/>
          <w:rtl w:val="0"/>
        </w:rPr>
        <w:t xml:space="preserve">(2), 219-234.</w:t>
      </w:r>
      <w:hyperlink r:id="rId21">
        <w:r w:rsidDel="00000000" w:rsidR="00000000" w:rsidRPr="00000000">
          <w:rPr>
            <w:rFonts w:ascii="Calibri" w:cs="Calibri" w:eastAsia="Calibri" w:hAnsi="Calibri"/>
            <w:sz w:val="24"/>
            <w:szCs w:val="24"/>
            <w:rtl w:val="0"/>
          </w:rPr>
          <w:t xml:space="preserve"> </w:t>
        </w:r>
      </w:hyperlink>
      <w:hyperlink r:id="rId22">
        <w:r w:rsidDel="00000000" w:rsidR="00000000" w:rsidRPr="00000000">
          <w:rPr>
            <w:rFonts w:ascii="Calibri" w:cs="Calibri" w:eastAsia="Calibri" w:hAnsi="Calibri"/>
            <w:color w:val="1155cc"/>
            <w:sz w:val="24"/>
            <w:szCs w:val="24"/>
            <w:u w:val="single"/>
            <w:rtl w:val="0"/>
          </w:rPr>
          <w:t xml:space="preserve">https://doi.org/10.1177/1468794112468475</w:t>
        </w:r>
      </w:hyperlink>
      <w:r w:rsidDel="00000000" w:rsidR="00000000" w:rsidRPr="00000000">
        <w:rPr>
          <w:rtl w:val="0"/>
        </w:rPr>
      </w:r>
    </w:p>
    <w:p w:rsidR="00000000" w:rsidDel="00000000" w:rsidP="00000000" w:rsidRDefault="00000000" w:rsidRPr="00000000" w14:paraId="000000DE">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Brodsky, A. E., Mannarini, T., Buckingham, S. L., &amp; Scheibler, J. E. (2017). Kindred spirits in scientific revolution: Qualitative methods in community psychology. In M. A. Bond, C. B. Keys, &amp; I. Serrano-García (Eds.), </w:t>
      </w:r>
      <w:r w:rsidDel="00000000" w:rsidR="00000000" w:rsidRPr="00000000">
        <w:rPr>
          <w:rFonts w:ascii="Calibri" w:cs="Calibri" w:eastAsia="Calibri" w:hAnsi="Calibri"/>
          <w:i w:val="1"/>
          <w:sz w:val="24"/>
          <w:szCs w:val="24"/>
          <w:rtl w:val="0"/>
        </w:rPr>
        <w:t xml:space="preserve">APA handbook of community psychology</w:t>
      </w:r>
      <w:r w:rsidDel="00000000" w:rsidR="00000000" w:rsidRPr="00000000">
        <w:rPr>
          <w:rFonts w:ascii="Calibri" w:cs="Calibri" w:eastAsia="Calibri" w:hAnsi="Calibri"/>
          <w:sz w:val="24"/>
          <w:szCs w:val="24"/>
          <w:rtl w:val="0"/>
        </w:rPr>
        <w:t xml:space="preserve"> (pp. 75–90). American Psychological Association.</w:t>
      </w:r>
    </w:p>
    <w:p w:rsidR="00000000" w:rsidDel="00000000" w:rsidP="00000000" w:rsidRDefault="00000000" w:rsidRPr="00000000" w14:paraId="000000DF">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Castell, E., Bullen, J., Garvey, D., &amp; Jones, N. (2018). Critical reflexivity in indigenous and cross‐cultural psychology: A decolonial approach to curriculum? </w:t>
      </w:r>
      <w:r w:rsidDel="00000000" w:rsidR="00000000" w:rsidRPr="00000000">
        <w:rPr>
          <w:rFonts w:ascii="Calibri" w:cs="Calibri" w:eastAsia="Calibri" w:hAnsi="Calibri"/>
          <w:i w:val="1"/>
          <w:sz w:val="24"/>
          <w:szCs w:val="24"/>
          <w:rtl w:val="0"/>
        </w:rPr>
        <w:t xml:space="preserve">American Journal of Community Psychology, 62</w:t>
      </w:r>
      <w:r w:rsidDel="00000000" w:rsidR="00000000" w:rsidRPr="00000000">
        <w:rPr>
          <w:rFonts w:ascii="Calibri" w:cs="Calibri" w:eastAsia="Calibri" w:hAnsi="Calibri"/>
          <w:sz w:val="24"/>
          <w:szCs w:val="24"/>
          <w:rtl w:val="0"/>
        </w:rPr>
        <w:t xml:space="preserve">(3-4), 261-271. </w:t>
      </w:r>
      <w:hyperlink r:id="rId23">
        <w:r w:rsidDel="00000000" w:rsidR="00000000" w:rsidRPr="00000000">
          <w:rPr>
            <w:rFonts w:ascii="Calibri" w:cs="Calibri" w:eastAsia="Calibri" w:hAnsi="Calibri"/>
            <w:color w:val="1155cc"/>
            <w:sz w:val="24"/>
            <w:szCs w:val="24"/>
            <w:u w:val="single"/>
            <w:rtl w:val="0"/>
          </w:rPr>
          <w:t xml:space="preserve">https://doi.org/10.1002/ajcp.12291</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0">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CEPAL (Comisión Económica para América Latina y el Caribe) (2023), Panorama Social de América Latina y el Caribe 2023: la inclusión laboral como eje central para el desarrollo social inclusivo (LC/PUB.2023/18-P), Santiago.</w:t>
      </w:r>
    </w:p>
    <w:p w:rsidR="00000000" w:rsidDel="00000000" w:rsidP="00000000" w:rsidRDefault="00000000" w:rsidRPr="00000000" w14:paraId="000000E1">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Ciofalo, N. (2023). Towards an emergent conceptualization of decolonial praxis and competencies in community psychology. </w:t>
      </w:r>
      <w:r w:rsidDel="00000000" w:rsidR="00000000" w:rsidRPr="00000000">
        <w:rPr>
          <w:rFonts w:ascii="Calibri" w:cs="Calibri" w:eastAsia="Calibri" w:hAnsi="Calibri"/>
          <w:i w:val="1"/>
          <w:sz w:val="24"/>
          <w:szCs w:val="24"/>
          <w:rtl w:val="0"/>
        </w:rPr>
        <w:t xml:space="preserve">Global Journal of Community Psychology Practice, 14</w:t>
      </w:r>
      <w:r w:rsidDel="00000000" w:rsidR="00000000" w:rsidRPr="00000000">
        <w:rPr>
          <w:rFonts w:ascii="Calibri" w:cs="Calibri" w:eastAsia="Calibri" w:hAnsi="Calibri"/>
          <w:sz w:val="24"/>
          <w:szCs w:val="24"/>
          <w:rtl w:val="0"/>
        </w:rPr>
        <w:t xml:space="preserve">(1). </w:t>
      </w:r>
      <w:hyperlink r:id="rId24">
        <w:r w:rsidDel="00000000" w:rsidR="00000000" w:rsidRPr="00000000">
          <w:rPr>
            <w:rFonts w:ascii="Calibri" w:cs="Calibri" w:eastAsia="Calibri" w:hAnsi="Calibri"/>
            <w:color w:val="1155cc"/>
            <w:sz w:val="24"/>
            <w:szCs w:val="24"/>
            <w:u w:val="single"/>
            <w:rtl w:val="0"/>
          </w:rPr>
          <w:t xml:space="preserve">https://doi.org/10.17161/gjcpp.v14i1.20053</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2">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Davies, C. A. (2012). </w:t>
      </w:r>
      <w:r w:rsidDel="00000000" w:rsidR="00000000" w:rsidRPr="00000000">
        <w:rPr>
          <w:rFonts w:ascii="Calibri" w:cs="Calibri" w:eastAsia="Calibri" w:hAnsi="Calibri"/>
          <w:i w:val="1"/>
          <w:sz w:val="24"/>
          <w:szCs w:val="24"/>
          <w:rtl w:val="0"/>
        </w:rPr>
        <w:t xml:space="preserve">Reflexive ethnography: A guide to researching selves and others</w:t>
      </w:r>
      <w:r w:rsidDel="00000000" w:rsidR="00000000" w:rsidRPr="00000000">
        <w:rPr>
          <w:rFonts w:ascii="Calibri" w:cs="Calibri" w:eastAsia="Calibri" w:hAnsi="Calibri"/>
          <w:sz w:val="24"/>
          <w:szCs w:val="24"/>
          <w:rtl w:val="0"/>
        </w:rPr>
        <w:t xml:space="preserve">. Routledge.</w:t>
      </w:r>
    </w:p>
    <w:p w:rsidR="00000000" w:rsidDel="00000000" w:rsidP="00000000" w:rsidRDefault="00000000" w:rsidRPr="00000000" w14:paraId="000000E3">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Denscombe, M. (2024). Decolonial research methodology: An assessment of the challenge to established practice. </w:t>
      </w:r>
      <w:r w:rsidDel="00000000" w:rsidR="00000000" w:rsidRPr="00000000">
        <w:rPr>
          <w:rFonts w:ascii="Calibri" w:cs="Calibri" w:eastAsia="Calibri" w:hAnsi="Calibri"/>
          <w:i w:val="1"/>
          <w:sz w:val="24"/>
          <w:szCs w:val="24"/>
          <w:rtl w:val="0"/>
        </w:rPr>
        <w:t xml:space="preserve">International Journal of Social Research Methodology</w:t>
      </w:r>
      <w:r w:rsidDel="00000000" w:rsidR="00000000" w:rsidRPr="00000000">
        <w:rPr>
          <w:rFonts w:ascii="Calibri" w:cs="Calibri" w:eastAsia="Calibri" w:hAnsi="Calibri"/>
          <w:sz w:val="24"/>
          <w:szCs w:val="24"/>
          <w:rtl w:val="0"/>
        </w:rPr>
        <w:t xml:space="preserve">, 1-10. </w:t>
      </w:r>
      <w:hyperlink r:id="rId25">
        <w:r w:rsidDel="00000000" w:rsidR="00000000" w:rsidRPr="00000000">
          <w:rPr>
            <w:rFonts w:ascii="Calibri" w:cs="Calibri" w:eastAsia="Calibri" w:hAnsi="Calibri"/>
            <w:color w:val="1155cc"/>
            <w:sz w:val="24"/>
            <w:szCs w:val="24"/>
            <w:u w:val="single"/>
            <w:rtl w:val="0"/>
          </w:rPr>
          <w:t xml:space="preserve">https://doi.org/10.1080/13645579.2024.2357558</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4">
      <w:pPr>
        <w:spacing w:line="240" w:lineRule="auto"/>
        <w:ind w:left="7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Denscombe, M. (2024). Decolonial research methodology: an assessment of the challenge to established practice. </w:t>
      </w:r>
      <w:r w:rsidDel="00000000" w:rsidR="00000000" w:rsidRPr="00000000">
        <w:rPr>
          <w:rFonts w:ascii="Calibri" w:cs="Calibri" w:eastAsia="Calibri" w:hAnsi="Calibri"/>
          <w:i w:val="1"/>
          <w:sz w:val="24"/>
          <w:szCs w:val="24"/>
          <w:rtl w:val="0"/>
        </w:rPr>
        <w:t xml:space="preserve">International Journal of Social Research Methodology</w:t>
      </w:r>
      <w:r w:rsidDel="00000000" w:rsidR="00000000" w:rsidRPr="00000000">
        <w:rPr>
          <w:rFonts w:ascii="Calibri" w:cs="Calibri" w:eastAsia="Calibri" w:hAnsi="Calibri"/>
          <w:sz w:val="24"/>
          <w:szCs w:val="24"/>
          <w:rtl w:val="0"/>
        </w:rPr>
        <w:t xml:space="preserve">, 1-10. </w:t>
      </w:r>
      <w:hyperlink r:id="rId26">
        <w:r w:rsidDel="00000000" w:rsidR="00000000" w:rsidRPr="00000000">
          <w:rPr>
            <w:rFonts w:ascii="Calibri" w:cs="Calibri" w:eastAsia="Calibri" w:hAnsi="Calibri"/>
            <w:color w:val="1155cc"/>
            <w:sz w:val="24"/>
            <w:szCs w:val="24"/>
            <w:u w:val="single"/>
            <w:rtl w:val="0"/>
          </w:rPr>
          <w:t xml:space="preserve">https://doi.org/10.1080/13645579.2024.2357558</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5">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Dutta, U. (2018). Decolonizing “community” in community psychology. </w:t>
      </w:r>
      <w:r w:rsidDel="00000000" w:rsidR="00000000" w:rsidRPr="00000000">
        <w:rPr>
          <w:rFonts w:ascii="Calibri" w:cs="Calibri" w:eastAsia="Calibri" w:hAnsi="Calibri"/>
          <w:i w:val="1"/>
          <w:sz w:val="24"/>
          <w:szCs w:val="24"/>
          <w:rtl w:val="0"/>
        </w:rPr>
        <w:t xml:space="preserve">American Journal of Community Psychology, 62</w:t>
      </w:r>
      <w:r w:rsidDel="00000000" w:rsidR="00000000" w:rsidRPr="00000000">
        <w:rPr>
          <w:rFonts w:ascii="Calibri" w:cs="Calibri" w:eastAsia="Calibri" w:hAnsi="Calibri"/>
          <w:sz w:val="24"/>
          <w:szCs w:val="24"/>
          <w:rtl w:val="0"/>
        </w:rPr>
        <w:t xml:space="preserve">(3-4), 272-282. </w:t>
      </w:r>
      <w:hyperlink r:id="rId27">
        <w:r w:rsidDel="00000000" w:rsidR="00000000" w:rsidRPr="00000000">
          <w:rPr>
            <w:rFonts w:ascii="Calibri" w:cs="Calibri" w:eastAsia="Calibri" w:hAnsi="Calibri"/>
            <w:color w:val="1155cc"/>
            <w:sz w:val="24"/>
            <w:szCs w:val="24"/>
            <w:u w:val="single"/>
            <w:rtl w:val="0"/>
          </w:rPr>
          <w:t xml:space="preserve">https://doi.org/10.1002/ajcp.12281</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6">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Dutta, U. (2022). Decentering “community” in community psychology: Towards radical relationality and resistance. In Kessi, S., Suffla, S., &amp; Seedat, M. (Eds.), </w:t>
      </w:r>
      <w:r w:rsidDel="00000000" w:rsidR="00000000" w:rsidRPr="00000000">
        <w:rPr>
          <w:rFonts w:ascii="Calibri" w:cs="Calibri" w:eastAsia="Calibri" w:hAnsi="Calibri"/>
          <w:i w:val="1"/>
          <w:sz w:val="24"/>
          <w:szCs w:val="24"/>
          <w:rtl w:val="0"/>
        </w:rPr>
        <w:t xml:space="preserve">Decolonial Enactments in Community Psychology</w:t>
      </w:r>
      <w:r w:rsidDel="00000000" w:rsidR="00000000" w:rsidRPr="00000000">
        <w:rPr>
          <w:rFonts w:ascii="Calibri" w:cs="Calibri" w:eastAsia="Calibri" w:hAnsi="Calibri"/>
          <w:sz w:val="24"/>
          <w:szCs w:val="24"/>
          <w:rtl w:val="0"/>
        </w:rPr>
        <w:t xml:space="preserve"> (pp. 53-72). Springer. </w:t>
      </w:r>
    </w:p>
    <w:p w:rsidR="00000000" w:rsidDel="00000000" w:rsidP="00000000" w:rsidRDefault="00000000" w:rsidRPr="00000000" w14:paraId="000000E7">
      <w:pPr>
        <w:spacing w:after="0" w:before="0" w:line="240" w:lineRule="auto"/>
        <w:ind w:left="566.9291338582677" w:hanging="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Edge, I., Kagan, C., &amp; Stewart, A. (2003). </w:t>
      </w:r>
      <w:r w:rsidDel="00000000" w:rsidR="00000000" w:rsidRPr="00000000">
        <w:rPr>
          <w:rFonts w:ascii="Calibri" w:cs="Calibri" w:eastAsia="Calibri" w:hAnsi="Calibri"/>
          <w:i w:val="1"/>
          <w:sz w:val="24"/>
          <w:szCs w:val="24"/>
          <w:highlight w:val="white"/>
          <w:rtl w:val="0"/>
        </w:rPr>
        <w:t xml:space="preserve">Living poverty in the UK: Community psychology as accompaniment.</w:t>
      </w:r>
      <w:r w:rsidDel="00000000" w:rsidR="00000000" w:rsidRPr="00000000">
        <w:rPr>
          <w:rFonts w:ascii="Calibri" w:cs="Calibri" w:eastAsia="Calibri" w:hAnsi="Calibri"/>
          <w:sz w:val="24"/>
          <w:szCs w:val="24"/>
          <w:highlight w:val="white"/>
          <w:rtl w:val="0"/>
        </w:rPr>
        <w:t xml:space="preserve"> Retrieved from</w:t>
      </w:r>
      <w:hyperlink r:id="rId28">
        <w:r w:rsidDel="00000000" w:rsidR="00000000" w:rsidRPr="00000000">
          <w:rPr>
            <w:rFonts w:ascii="Calibri" w:cs="Calibri" w:eastAsia="Calibri" w:hAnsi="Calibri"/>
            <w:sz w:val="24"/>
            <w:szCs w:val="24"/>
            <w:highlight w:val="white"/>
            <w:rtl w:val="0"/>
          </w:rPr>
          <w:t xml:space="preserve"> </w:t>
        </w:r>
      </w:hyperlink>
      <w:hyperlink r:id="rId29">
        <w:r w:rsidDel="00000000" w:rsidR="00000000" w:rsidRPr="00000000">
          <w:rPr>
            <w:rFonts w:ascii="Calibri" w:cs="Calibri" w:eastAsia="Calibri" w:hAnsi="Calibri"/>
            <w:color w:val="1155cc"/>
            <w:sz w:val="24"/>
            <w:szCs w:val="24"/>
            <w:highlight w:val="white"/>
            <w:u w:val="single"/>
            <w:rtl w:val="0"/>
          </w:rPr>
          <w:t xml:space="preserve">www.compsy.org.uk/LivingPoverty5b.pdf</w:t>
        </w:r>
      </w:hyperlink>
      <w:r w:rsidDel="00000000" w:rsidR="00000000" w:rsidRPr="00000000">
        <w:rPr>
          <w:rtl w:val="0"/>
        </w:rPr>
      </w:r>
    </w:p>
    <w:p w:rsidR="00000000" w:rsidDel="00000000" w:rsidP="00000000" w:rsidRDefault="00000000" w:rsidRPr="00000000" w14:paraId="000000E8">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Fernández, J. S. (2022). Decolonising participatory action research in community psychology. In Kessi, S., Suffla, S., &amp; Seedat, M. (Eds.), </w:t>
      </w:r>
      <w:r w:rsidDel="00000000" w:rsidR="00000000" w:rsidRPr="00000000">
        <w:rPr>
          <w:rFonts w:ascii="Calibri" w:cs="Calibri" w:eastAsia="Calibri" w:hAnsi="Calibri"/>
          <w:i w:val="1"/>
          <w:sz w:val="24"/>
          <w:szCs w:val="24"/>
          <w:rtl w:val="0"/>
        </w:rPr>
        <w:t xml:space="preserve">Decolonial Enactments in Community Psychology</w:t>
      </w:r>
      <w:r w:rsidDel="00000000" w:rsidR="00000000" w:rsidRPr="00000000">
        <w:rPr>
          <w:rFonts w:ascii="Calibri" w:cs="Calibri" w:eastAsia="Calibri" w:hAnsi="Calibri"/>
          <w:sz w:val="24"/>
          <w:szCs w:val="24"/>
          <w:rtl w:val="0"/>
        </w:rPr>
        <w:t xml:space="preserve"> (pp. 29-51). Springer. </w:t>
      </w:r>
    </w:p>
    <w:p w:rsidR="00000000" w:rsidDel="00000000" w:rsidP="00000000" w:rsidRDefault="00000000" w:rsidRPr="00000000" w14:paraId="000000E9">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Heaman, M. I., Sword, W., Elliott, L., Moffatt, M., Helewa, M. E., Morris, H., ... &amp; Cook, C. (2015). Barriers and facilitators related to use of prenatal care by inner-city women: perceptions of health care providers. </w:t>
      </w:r>
      <w:r w:rsidDel="00000000" w:rsidR="00000000" w:rsidRPr="00000000">
        <w:rPr>
          <w:rFonts w:ascii="Calibri" w:cs="Calibri" w:eastAsia="Calibri" w:hAnsi="Calibri"/>
          <w:i w:val="1"/>
          <w:sz w:val="24"/>
          <w:szCs w:val="24"/>
          <w:rtl w:val="0"/>
        </w:rPr>
        <w:t xml:space="preserve">BMC Pregnancy and Childbirth, 15</w:t>
      </w:r>
      <w:r w:rsidDel="00000000" w:rsidR="00000000" w:rsidRPr="00000000">
        <w:rPr>
          <w:rFonts w:ascii="Calibri" w:cs="Calibri" w:eastAsia="Calibri" w:hAnsi="Calibri"/>
          <w:sz w:val="24"/>
          <w:szCs w:val="24"/>
          <w:rtl w:val="0"/>
        </w:rPr>
        <w:t xml:space="preserve">(1), 1-13.</w:t>
      </w:r>
      <w:hyperlink r:id="rId30">
        <w:r w:rsidDel="00000000" w:rsidR="00000000" w:rsidRPr="00000000">
          <w:rPr>
            <w:rFonts w:ascii="Calibri" w:cs="Calibri" w:eastAsia="Calibri" w:hAnsi="Calibri"/>
            <w:sz w:val="24"/>
            <w:szCs w:val="24"/>
            <w:rtl w:val="0"/>
          </w:rPr>
          <w:t xml:space="preserve"> </w:t>
        </w:r>
      </w:hyperlink>
      <w:hyperlink r:id="rId31">
        <w:r w:rsidDel="00000000" w:rsidR="00000000" w:rsidRPr="00000000">
          <w:rPr>
            <w:rFonts w:ascii="Calibri" w:cs="Calibri" w:eastAsia="Calibri" w:hAnsi="Calibri"/>
            <w:color w:val="1155cc"/>
            <w:sz w:val="24"/>
            <w:szCs w:val="24"/>
            <w:u w:val="single"/>
            <w:rtl w:val="0"/>
          </w:rPr>
          <w:t xml:space="preserve">https://doi.org/10.1186/s12884-015-0431-5</w:t>
        </w:r>
      </w:hyperlink>
      <w:r w:rsidDel="00000000" w:rsidR="00000000" w:rsidRPr="00000000">
        <w:rPr>
          <w:rtl w:val="0"/>
        </w:rPr>
      </w:r>
    </w:p>
    <w:p w:rsidR="00000000" w:rsidDel="00000000" w:rsidP="00000000" w:rsidRDefault="00000000" w:rsidRPr="00000000" w14:paraId="000000EA">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Hokkanen, S. (2017). Analyzing personal embodied experiences: Autoethnography, feelings, and fieldwork. </w:t>
      </w:r>
      <w:r w:rsidDel="00000000" w:rsidR="00000000" w:rsidRPr="00000000">
        <w:rPr>
          <w:rFonts w:ascii="Calibri" w:cs="Calibri" w:eastAsia="Calibri" w:hAnsi="Calibri"/>
          <w:i w:val="1"/>
          <w:sz w:val="24"/>
          <w:szCs w:val="24"/>
          <w:rtl w:val="0"/>
        </w:rPr>
        <w:t xml:space="preserve">Translation &amp; Interpreting Research, 9</w:t>
      </w:r>
      <w:r w:rsidDel="00000000" w:rsidR="00000000" w:rsidRPr="00000000">
        <w:rPr>
          <w:rFonts w:ascii="Calibri" w:cs="Calibri" w:eastAsia="Calibri" w:hAnsi="Calibri"/>
          <w:sz w:val="24"/>
          <w:szCs w:val="24"/>
          <w:rtl w:val="0"/>
        </w:rPr>
        <w:t xml:space="preserve">(1), 24-35.</w:t>
      </w:r>
      <w:hyperlink r:id="rId32">
        <w:r w:rsidDel="00000000" w:rsidR="00000000" w:rsidRPr="00000000">
          <w:rPr>
            <w:rFonts w:ascii="Calibri" w:cs="Calibri" w:eastAsia="Calibri" w:hAnsi="Calibri"/>
            <w:sz w:val="24"/>
            <w:szCs w:val="24"/>
            <w:rtl w:val="0"/>
          </w:rPr>
          <w:t xml:space="preserve"> </w:t>
        </w:r>
      </w:hyperlink>
      <w:hyperlink r:id="rId33">
        <w:r w:rsidDel="00000000" w:rsidR="00000000" w:rsidRPr="00000000">
          <w:rPr>
            <w:rFonts w:ascii="Calibri" w:cs="Calibri" w:eastAsia="Calibri" w:hAnsi="Calibri"/>
            <w:color w:val="1155cc"/>
            <w:sz w:val="24"/>
            <w:szCs w:val="24"/>
            <w:u w:val="single"/>
            <w:rtl w:val="0"/>
          </w:rPr>
          <w:t xml:space="preserve">https://search.informit.org/doi/10.3316/informit.986707436737917</w:t>
        </w:r>
      </w:hyperlink>
      <w:r w:rsidDel="00000000" w:rsidR="00000000" w:rsidRPr="00000000">
        <w:rPr>
          <w:rtl w:val="0"/>
        </w:rPr>
      </w:r>
    </w:p>
    <w:p w:rsidR="00000000" w:rsidDel="00000000" w:rsidP="00000000" w:rsidRDefault="00000000" w:rsidRPr="00000000" w14:paraId="000000EB">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Jiménez, T., &amp; Lee, G. (2022). Radicalizing psychology; embodying decoloniality. </w:t>
      </w:r>
      <w:r w:rsidDel="00000000" w:rsidR="00000000" w:rsidRPr="00000000">
        <w:rPr>
          <w:rFonts w:ascii="Calibri" w:cs="Calibri" w:eastAsia="Calibri" w:hAnsi="Calibri"/>
          <w:i w:val="1"/>
          <w:sz w:val="24"/>
          <w:szCs w:val="24"/>
          <w:rtl w:val="0"/>
        </w:rPr>
        <w:t xml:space="preserve">Global Journal of Community Psychology Practice, 13</w:t>
      </w:r>
      <w:r w:rsidDel="00000000" w:rsidR="00000000" w:rsidRPr="00000000">
        <w:rPr>
          <w:rFonts w:ascii="Calibri" w:cs="Calibri" w:eastAsia="Calibri" w:hAnsi="Calibri"/>
          <w:sz w:val="24"/>
          <w:szCs w:val="24"/>
          <w:rtl w:val="0"/>
        </w:rPr>
        <w:t xml:space="preserve">(1). </w:t>
      </w:r>
      <w:hyperlink r:id="rId34">
        <w:r w:rsidDel="00000000" w:rsidR="00000000" w:rsidRPr="00000000">
          <w:rPr>
            <w:rFonts w:ascii="Calibri" w:cs="Calibri" w:eastAsia="Calibri" w:hAnsi="Calibri"/>
            <w:color w:val="1155cc"/>
            <w:sz w:val="24"/>
            <w:szCs w:val="24"/>
            <w:u w:val="single"/>
            <w:rtl w:val="0"/>
          </w:rPr>
          <w:t xml:space="preserve">https://doi.org/10.17161/gjcpp.v13i1.20632</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C">
      <w:pPr>
        <w:spacing w:after="0" w:before="0" w:line="240" w:lineRule="auto"/>
        <w:ind w:left="566.9291338582677" w:hanging="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McCabe, K. (2016). Mothercraft: Birth work and the making of neoliberal mothers. </w:t>
      </w:r>
      <w:r w:rsidDel="00000000" w:rsidR="00000000" w:rsidRPr="00000000">
        <w:rPr>
          <w:rFonts w:ascii="Calibri" w:cs="Calibri" w:eastAsia="Calibri" w:hAnsi="Calibri"/>
          <w:i w:val="1"/>
          <w:sz w:val="24"/>
          <w:szCs w:val="24"/>
          <w:highlight w:val="white"/>
          <w:rtl w:val="0"/>
        </w:rPr>
        <w:t xml:space="preserve">Social Science &amp; Medicine</w:t>
      </w:r>
      <w:r w:rsidDel="00000000" w:rsidR="00000000" w:rsidRPr="00000000">
        <w:rPr>
          <w:rFonts w:ascii="Calibri" w:cs="Calibri" w:eastAsia="Calibri" w:hAnsi="Calibri"/>
          <w:sz w:val="24"/>
          <w:szCs w:val="24"/>
          <w:highlight w:val="white"/>
          <w:rtl w:val="0"/>
        </w:rPr>
        <w:t xml:space="preserve">, 162, 177-184. </w:t>
      </w:r>
      <w:hyperlink r:id="rId35">
        <w:r w:rsidDel="00000000" w:rsidR="00000000" w:rsidRPr="00000000">
          <w:rPr>
            <w:rFonts w:ascii="Calibri" w:cs="Calibri" w:eastAsia="Calibri" w:hAnsi="Calibri"/>
            <w:color w:val="1155cc"/>
            <w:sz w:val="24"/>
            <w:szCs w:val="24"/>
            <w:highlight w:val="white"/>
            <w:u w:val="single"/>
            <w:rtl w:val="0"/>
          </w:rPr>
          <w:t xml:space="preserve">https://doi.org/10.1016/j.socscimed.2016.06.021</w:t>
        </w:r>
      </w:hyperlink>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ED">
      <w:pPr>
        <w:spacing w:after="0" w:before="0" w:line="240" w:lineRule="auto"/>
        <w:ind w:left="566.9291338582677" w:hanging="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MIDESO. (2015). ¿Qué es Chile Crece Contigo?. Gobierno de Chile. Ministerio de Desarrollo Social, Sistema de Protección Integral a la Infancia Chile Crece Contigo. </w:t>
      </w:r>
    </w:p>
    <w:p w:rsidR="00000000" w:rsidDel="00000000" w:rsidP="00000000" w:rsidRDefault="00000000" w:rsidRPr="00000000" w14:paraId="000000EE">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Morlachetti, A. (2013). Comprehensive national child protection systems: legal basis and current practice in Latin America and the Caribbean (No. 35884). Naciones Unidas y Comisión Económica para América Latina y el Caribe (CEPAL).</w:t>
      </w:r>
    </w:p>
    <w:p w:rsidR="00000000" w:rsidDel="00000000" w:rsidP="00000000" w:rsidRDefault="00000000" w:rsidRPr="00000000" w14:paraId="000000EF">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Nelson, G., Prilleltensky, I., &amp; MacGillivary, H. (2001). Building value‐based partnerships: Toward solidarity with oppressed groups. </w:t>
      </w:r>
      <w:r w:rsidDel="00000000" w:rsidR="00000000" w:rsidRPr="00000000">
        <w:rPr>
          <w:rFonts w:ascii="Calibri" w:cs="Calibri" w:eastAsia="Calibri" w:hAnsi="Calibri"/>
          <w:i w:val="1"/>
          <w:sz w:val="24"/>
          <w:szCs w:val="24"/>
          <w:rtl w:val="0"/>
        </w:rPr>
        <w:t xml:space="preserve">American Journal of Community Psychology, 29</w:t>
      </w:r>
      <w:r w:rsidDel="00000000" w:rsidR="00000000" w:rsidRPr="00000000">
        <w:rPr>
          <w:rFonts w:ascii="Calibri" w:cs="Calibri" w:eastAsia="Calibri" w:hAnsi="Calibri"/>
          <w:sz w:val="24"/>
          <w:szCs w:val="24"/>
          <w:rtl w:val="0"/>
        </w:rPr>
        <w:t xml:space="preserve">(5), 649-677.</w:t>
      </w:r>
      <w:hyperlink r:id="rId36">
        <w:r w:rsidDel="00000000" w:rsidR="00000000" w:rsidRPr="00000000">
          <w:rPr>
            <w:rFonts w:ascii="Calibri" w:cs="Calibri" w:eastAsia="Calibri" w:hAnsi="Calibri"/>
            <w:sz w:val="24"/>
            <w:szCs w:val="24"/>
            <w:rtl w:val="0"/>
          </w:rPr>
          <w:t xml:space="preserve"> </w:t>
        </w:r>
      </w:hyperlink>
      <w:hyperlink r:id="rId37">
        <w:r w:rsidDel="00000000" w:rsidR="00000000" w:rsidRPr="00000000">
          <w:rPr>
            <w:rFonts w:ascii="Calibri" w:cs="Calibri" w:eastAsia="Calibri" w:hAnsi="Calibri"/>
            <w:color w:val="1155cc"/>
            <w:sz w:val="24"/>
            <w:szCs w:val="24"/>
            <w:u w:val="single"/>
            <w:rtl w:val="0"/>
          </w:rPr>
          <w:t xml:space="preserve">https://doi.org/10.1023/A:1010406400101</w:t>
        </w:r>
      </w:hyperlink>
      <w:r w:rsidDel="00000000" w:rsidR="00000000" w:rsidRPr="00000000">
        <w:rPr>
          <w:rtl w:val="0"/>
        </w:rPr>
      </w:r>
    </w:p>
    <w:p w:rsidR="00000000" w:rsidDel="00000000" w:rsidP="00000000" w:rsidRDefault="00000000" w:rsidRPr="00000000" w14:paraId="000000F0">
      <w:pPr>
        <w:spacing w:after="0" w:before="0" w:line="240" w:lineRule="auto"/>
        <w:ind w:left="566.9291338582677" w:hanging="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Palmer, G. L., Fernández, J. S., Lee, G., Masud, H., Hilson, S., Tang, C., Tomás, D., Clark, L., Guzmán, B. &amp; Bernai, I. (2019). Oppression and power. In Jason, L. A., Glantsman, O., O'Brien, J. F., &amp; Ramian, K. N. (eds.), </w:t>
      </w:r>
      <w:r w:rsidDel="00000000" w:rsidR="00000000" w:rsidRPr="00000000">
        <w:rPr>
          <w:rFonts w:ascii="Calibri" w:cs="Calibri" w:eastAsia="Calibri" w:hAnsi="Calibri"/>
          <w:i w:val="1"/>
          <w:sz w:val="24"/>
          <w:szCs w:val="24"/>
          <w:highlight w:val="white"/>
          <w:rtl w:val="0"/>
        </w:rPr>
        <w:t xml:space="preserve">Introduction to Community Psychology</w:t>
      </w:r>
      <w:r w:rsidDel="00000000" w:rsidR="00000000" w:rsidRPr="00000000">
        <w:rPr>
          <w:rFonts w:ascii="Calibri" w:cs="Calibri" w:eastAsia="Calibri" w:hAnsi="Calibri"/>
          <w:sz w:val="24"/>
          <w:szCs w:val="24"/>
          <w:highlight w:val="white"/>
          <w:rtl w:val="0"/>
        </w:rPr>
        <w:t xml:space="preserve">, chapter 9, 160-182.</w:t>
      </w:r>
    </w:p>
    <w:p w:rsidR="00000000" w:rsidDel="00000000" w:rsidP="00000000" w:rsidRDefault="00000000" w:rsidRPr="00000000" w14:paraId="000000F1">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PNUD (2021). Atrapados: Alta desigualdad y bajo crecimiento económico en América Latina y el Caribe. Informe Regional de Desarrollo Humano. </w:t>
      </w:r>
    </w:p>
    <w:p w:rsidR="00000000" w:rsidDel="00000000" w:rsidP="00000000" w:rsidRDefault="00000000" w:rsidRPr="00000000" w14:paraId="000000F2">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Reyes Cruz, M., &amp; Sonn, C. C. (2015). (De) colonizing culture in community psychology: Reflections from critical social science. In Goodman, R. D., &amp; Gorski, P. C. (Eds.), </w:t>
      </w:r>
      <w:r w:rsidDel="00000000" w:rsidR="00000000" w:rsidRPr="00000000">
        <w:rPr>
          <w:rFonts w:ascii="Calibri" w:cs="Calibri" w:eastAsia="Calibri" w:hAnsi="Calibri"/>
          <w:i w:val="1"/>
          <w:sz w:val="24"/>
          <w:szCs w:val="24"/>
          <w:rtl w:val="0"/>
        </w:rPr>
        <w:t xml:space="preserve">Decolonizing “Multicultural” Counseling Through Social Justice</w:t>
      </w:r>
      <w:r w:rsidDel="00000000" w:rsidR="00000000" w:rsidRPr="00000000">
        <w:rPr>
          <w:rFonts w:ascii="Calibri" w:cs="Calibri" w:eastAsia="Calibri" w:hAnsi="Calibri"/>
          <w:sz w:val="24"/>
          <w:szCs w:val="24"/>
          <w:rtl w:val="0"/>
        </w:rPr>
        <w:t xml:space="preserve"> (pp. 127-146).</w:t>
      </w:r>
    </w:p>
    <w:p w:rsidR="00000000" w:rsidDel="00000000" w:rsidP="00000000" w:rsidRDefault="00000000" w:rsidRPr="00000000" w14:paraId="000000F3">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Ryan, W. R. (1972). </w:t>
      </w:r>
      <w:r w:rsidDel="00000000" w:rsidR="00000000" w:rsidRPr="00000000">
        <w:rPr>
          <w:rFonts w:ascii="Calibri" w:cs="Calibri" w:eastAsia="Calibri" w:hAnsi="Calibri"/>
          <w:i w:val="1"/>
          <w:sz w:val="24"/>
          <w:szCs w:val="24"/>
          <w:rtl w:val="0"/>
        </w:rPr>
        <w:t xml:space="preserve">Blaming the victim</w:t>
      </w:r>
      <w:r w:rsidDel="00000000" w:rsidR="00000000" w:rsidRPr="00000000">
        <w:rPr>
          <w:rFonts w:ascii="Calibri" w:cs="Calibri" w:eastAsia="Calibri" w:hAnsi="Calibri"/>
          <w:sz w:val="24"/>
          <w:szCs w:val="24"/>
          <w:rtl w:val="0"/>
        </w:rPr>
        <w:t xml:space="preserve">. Random House.</w:t>
      </w:r>
    </w:p>
    <w:p w:rsidR="00000000" w:rsidDel="00000000" w:rsidP="00000000" w:rsidRDefault="00000000" w:rsidRPr="00000000" w14:paraId="000000F4">
      <w:pPr>
        <w:spacing w:line="240" w:lineRule="auto"/>
        <w:ind w:left="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CEPAL (2024). Enfrentar la desigualdad en la primera infancia: las huellas de la</w:t>
      </w:r>
    </w:p>
    <w:p w:rsidR="00000000" w:rsidDel="00000000" w:rsidP="00000000" w:rsidRDefault="00000000" w:rsidRPr="00000000" w14:paraId="000000F5">
      <w:pPr>
        <w:spacing w:line="240" w:lineRule="auto"/>
        <w:ind w:left="566.9291338582677"/>
        <w:rPr>
          <w:rFonts w:ascii="Calibri" w:cs="Calibri" w:eastAsia="Calibri" w:hAnsi="Calibri"/>
          <w:sz w:val="24"/>
          <w:szCs w:val="24"/>
          <w:highlight w:val="green"/>
        </w:rPr>
      </w:pPr>
      <w:r w:rsidDel="00000000" w:rsidR="00000000" w:rsidRPr="00000000">
        <w:rPr>
          <w:rFonts w:ascii="Calibri" w:cs="Calibri" w:eastAsia="Calibri" w:hAnsi="Calibri"/>
          <w:sz w:val="24"/>
          <w:szCs w:val="24"/>
          <w:highlight w:val="white"/>
          <w:rtl w:val="0"/>
        </w:rPr>
        <w:t xml:space="preserve">pandemia de COVID-19 en las nuevas generaciones de niñas y niños de América Latina y el Caribe. En Santos García, R. (coord.), documentos de Proyectos.</w:t>
      </w:r>
      <w:r w:rsidDel="00000000" w:rsidR="00000000" w:rsidRPr="00000000">
        <w:rPr>
          <w:rFonts w:ascii="Calibri" w:cs="Calibri" w:eastAsia="Calibri" w:hAnsi="Calibri"/>
          <w:sz w:val="24"/>
          <w:szCs w:val="24"/>
          <w:highlight w:val="green"/>
          <w:rtl w:val="0"/>
        </w:rPr>
        <w:t xml:space="preserve"> </w:t>
      </w:r>
    </w:p>
    <w:p w:rsidR="00000000" w:rsidDel="00000000" w:rsidP="00000000" w:rsidRDefault="00000000" w:rsidRPr="00000000" w14:paraId="000000F6">
      <w:pPr>
        <w:spacing w:line="240" w:lineRule="auto"/>
        <w:ind w:left="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Seidman, E., &amp; Rappaport, J. (Eds.). (2013). </w:t>
      </w:r>
      <w:r w:rsidDel="00000000" w:rsidR="00000000" w:rsidRPr="00000000">
        <w:rPr>
          <w:rFonts w:ascii="Calibri" w:cs="Calibri" w:eastAsia="Calibri" w:hAnsi="Calibri"/>
          <w:i w:val="1"/>
          <w:sz w:val="24"/>
          <w:szCs w:val="24"/>
          <w:highlight w:val="white"/>
          <w:rtl w:val="0"/>
        </w:rPr>
        <w:t xml:space="preserve">Redefining social problems</w:t>
      </w:r>
      <w:r w:rsidDel="00000000" w:rsidR="00000000" w:rsidRPr="00000000">
        <w:rPr>
          <w:rFonts w:ascii="Calibri" w:cs="Calibri" w:eastAsia="Calibri" w:hAnsi="Calibri"/>
          <w:sz w:val="24"/>
          <w:szCs w:val="24"/>
          <w:highlight w:val="white"/>
          <w:rtl w:val="0"/>
        </w:rPr>
        <w:t xml:space="preserve">. Springer Science &amp; Business Media.</w:t>
      </w:r>
    </w:p>
    <w:p w:rsidR="00000000" w:rsidDel="00000000" w:rsidP="00000000" w:rsidRDefault="00000000" w:rsidRPr="00000000" w14:paraId="000000F7">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Shinn, M., &amp; Toohey, S. (2003). Community contexts of human welfare. </w:t>
      </w:r>
      <w:r w:rsidDel="00000000" w:rsidR="00000000" w:rsidRPr="00000000">
        <w:rPr>
          <w:rFonts w:ascii="Calibri" w:cs="Calibri" w:eastAsia="Calibri" w:hAnsi="Calibri"/>
          <w:i w:val="1"/>
          <w:sz w:val="24"/>
          <w:szCs w:val="24"/>
          <w:rtl w:val="0"/>
        </w:rPr>
        <w:t xml:space="preserve">Annual Review of Psychology, 54</w:t>
      </w:r>
      <w:r w:rsidDel="00000000" w:rsidR="00000000" w:rsidRPr="00000000">
        <w:rPr>
          <w:rFonts w:ascii="Calibri" w:cs="Calibri" w:eastAsia="Calibri" w:hAnsi="Calibri"/>
          <w:sz w:val="24"/>
          <w:szCs w:val="24"/>
          <w:rtl w:val="0"/>
        </w:rPr>
        <w:t xml:space="preserve">, 427–459.</w:t>
      </w:r>
      <w:hyperlink r:id="rId38">
        <w:r w:rsidDel="00000000" w:rsidR="00000000" w:rsidRPr="00000000">
          <w:rPr>
            <w:rFonts w:ascii="Calibri" w:cs="Calibri" w:eastAsia="Calibri" w:hAnsi="Calibri"/>
            <w:sz w:val="24"/>
            <w:szCs w:val="24"/>
            <w:rtl w:val="0"/>
          </w:rPr>
          <w:t xml:space="preserve"> </w:t>
        </w:r>
      </w:hyperlink>
      <w:hyperlink r:id="rId39">
        <w:r w:rsidDel="00000000" w:rsidR="00000000" w:rsidRPr="00000000">
          <w:rPr>
            <w:rFonts w:ascii="Calibri" w:cs="Calibri" w:eastAsia="Calibri" w:hAnsi="Calibri"/>
            <w:color w:val="1155cc"/>
            <w:sz w:val="24"/>
            <w:szCs w:val="24"/>
            <w:u w:val="single"/>
            <w:rtl w:val="0"/>
          </w:rPr>
          <w:t xml:space="preserve">https://doi.org/10.1146/annurev.psych.54.101601.145052</w:t>
        </w:r>
      </w:hyperlink>
      <w:r w:rsidDel="00000000" w:rsidR="00000000" w:rsidRPr="00000000">
        <w:rPr>
          <w:rtl w:val="0"/>
        </w:rPr>
      </w:r>
    </w:p>
    <w:p w:rsidR="00000000" w:rsidDel="00000000" w:rsidP="00000000" w:rsidRDefault="00000000" w:rsidRPr="00000000" w14:paraId="000000F8">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Sims, D. A. (2023). Reimaging reflexivity through a critical theoretical framework: Autoethnographic narratives on becoming a (de) colonised researcher. </w:t>
      </w:r>
      <w:r w:rsidDel="00000000" w:rsidR="00000000" w:rsidRPr="00000000">
        <w:rPr>
          <w:rFonts w:ascii="Calibri" w:cs="Calibri" w:eastAsia="Calibri" w:hAnsi="Calibri"/>
          <w:i w:val="1"/>
          <w:sz w:val="24"/>
          <w:szCs w:val="24"/>
          <w:rtl w:val="0"/>
        </w:rPr>
        <w:t xml:space="preserve">Critical Studies in Teaching and Learning, 11</w:t>
      </w:r>
      <w:r w:rsidDel="00000000" w:rsidR="00000000" w:rsidRPr="00000000">
        <w:rPr>
          <w:rFonts w:ascii="Calibri" w:cs="Calibri" w:eastAsia="Calibri" w:hAnsi="Calibri"/>
          <w:sz w:val="24"/>
          <w:szCs w:val="24"/>
          <w:rtl w:val="0"/>
        </w:rPr>
        <w:t xml:space="preserve">(1), 120-138. </w:t>
      </w:r>
      <w:hyperlink r:id="rId40">
        <w:r w:rsidDel="00000000" w:rsidR="00000000" w:rsidRPr="00000000">
          <w:rPr>
            <w:rFonts w:ascii="Calibri" w:cs="Calibri" w:eastAsia="Calibri" w:hAnsi="Calibri"/>
            <w:color w:val="1155cc"/>
            <w:sz w:val="24"/>
            <w:szCs w:val="24"/>
            <w:u w:val="single"/>
            <w:rtl w:val="0"/>
          </w:rPr>
          <w:t xml:space="preserve">https://doi.org//10.14426/cristal.v11i1.642</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9">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Sorkness, C. A., Pfund, C., Ofili, E. O., Okuyemi, K. S., Vishwanatha, J. K., Zavala, M. E., ... &amp; Womack, V. (2017). A new approach to mentoring for research careers: the National Research Mentoring Network. </w:t>
      </w:r>
      <w:r w:rsidDel="00000000" w:rsidR="00000000" w:rsidRPr="00000000">
        <w:rPr>
          <w:rFonts w:ascii="Calibri" w:cs="Calibri" w:eastAsia="Calibri" w:hAnsi="Calibri"/>
          <w:i w:val="1"/>
          <w:sz w:val="24"/>
          <w:szCs w:val="24"/>
          <w:rtl w:val="0"/>
        </w:rPr>
        <w:t xml:space="preserve">BMC Proceedings, 11</w:t>
      </w:r>
      <w:r w:rsidDel="00000000" w:rsidR="00000000" w:rsidRPr="00000000">
        <w:rPr>
          <w:rFonts w:ascii="Calibri" w:cs="Calibri" w:eastAsia="Calibri" w:hAnsi="Calibri"/>
          <w:sz w:val="24"/>
          <w:szCs w:val="24"/>
          <w:rtl w:val="0"/>
        </w:rPr>
        <w:t xml:space="preserve">(12), 171-182.</w:t>
      </w:r>
      <w:hyperlink r:id="rId41">
        <w:r w:rsidDel="00000000" w:rsidR="00000000" w:rsidRPr="00000000">
          <w:rPr>
            <w:rFonts w:ascii="Calibri" w:cs="Calibri" w:eastAsia="Calibri" w:hAnsi="Calibri"/>
            <w:sz w:val="24"/>
            <w:szCs w:val="24"/>
            <w:rtl w:val="0"/>
          </w:rPr>
          <w:t xml:space="preserve"> </w:t>
        </w:r>
      </w:hyperlink>
      <w:hyperlink r:id="rId42">
        <w:r w:rsidDel="00000000" w:rsidR="00000000" w:rsidRPr="00000000">
          <w:rPr>
            <w:rFonts w:ascii="Calibri" w:cs="Calibri" w:eastAsia="Calibri" w:hAnsi="Calibri"/>
            <w:color w:val="1155cc"/>
            <w:sz w:val="24"/>
            <w:szCs w:val="24"/>
            <w:u w:val="single"/>
            <w:rtl w:val="0"/>
          </w:rPr>
          <w:t xml:space="preserve">https://doi.org/10.1186/s12919-017-0083-8</w:t>
        </w:r>
      </w:hyperlink>
      <w:r w:rsidDel="00000000" w:rsidR="00000000" w:rsidRPr="00000000">
        <w:rPr>
          <w:rtl w:val="0"/>
        </w:rPr>
      </w:r>
    </w:p>
    <w:p w:rsidR="00000000" w:rsidDel="00000000" w:rsidP="00000000" w:rsidRDefault="00000000" w:rsidRPr="00000000" w14:paraId="000000FA">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Stevens, G., &amp; Sonn, C. C. (Eds.). (2021). </w:t>
      </w:r>
      <w:r w:rsidDel="00000000" w:rsidR="00000000" w:rsidRPr="00000000">
        <w:rPr>
          <w:rFonts w:ascii="Calibri" w:cs="Calibri" w:eastAsia="Calibri" w:hAnsi="Calibri"/>
          <w:i w:val="1"/>
          <w:sz w:val="24"/>
          <w:szCs w:val="24"/>
          <w:rtl w:val="0"/>
        </w:rPr>
        <w:t xml:space="preserve">Decoloniality and epistemic justice in contemporary community psychology</w:t>
      </w:r>
      <w:r w:rsidDel="00000000" w:rsidR="00000000" w:rsidRPr="00000000">
        <w:rPr>
          <w:rFonts w:ascii="Calibri" w:cs="Calibri" w:eastAsia="Calibri" w:hAnsi="Calibri"/>
          <w:sz w:val="24"/>
          <w:szCs w:val="24"/>
          <w:rtl w:val="0"/>
        </w:rPr>
        <w:t xml:space="preserve">. Springer Nature.</w:t>
      </w:r>
    </w:p>
    <w:p w:rsidR="00000000" w:rsidDel="00000000" w:rsidP="00000000" w:rsidRDefault="00000000" w:rsidRPr="00000000" w14:paraId="000000FB">
      <w:pPr>
        <w:spacing w:line="240" w:lineRule="auto"/>
        <w:ind w:left="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Suffla, S., Seedat, M., &amp; Bawa, U. (2015). Reflexivity as enactment of critical community psychologies: Dilemmas of voice and positionality in a multi‐country photovoice study. </w:t>
      </w:r>
      <w:r w:rsidDel="00000000" w:rsidR="00000000" w:rsidRPr="00000000">
        <w:rPr>
          <w:rFonts w:ascii="Calibri" w:cs="Calibri" w:eastAsia="Calibri" w:hAnsi="Calibri"/>
          <w:i w:val="1"/>
          <w:sz w:val="24"/>
          <w:szCs w:val="24"/>
          <w:rtl w:val="0"/>
        </w:rPr>
        <w:t xml:space="preserve">Journal of Community Psychology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43</w:t>
      </w:r>
      <w:r w:rsidDel="00000000" w:rsidR="00000000" w:rsidRPr="00000000">
        <w:rPr>
          <w:rFonts w:ascii="Calibri" w:cs="Calibri" w:eastAsia="Calibri" w:hAnsi="Calibri"/>
          <w:sz w:val="24"/>
          <w:szCs w:val="24"/>
          <w:rtl w:val="0"/>
        </w:rPr>
        <w:t xml:space="preserve">(1), 9-21. </w:t>
      </w:r>
      <w:hyperlink r:id="rId43">
        <w:r w:rsidDel="00000000" w:rsidR="00000000" w:rsidRPr="00000000">
          <w:rPr>
            <w:rFonts w:ascii="Calibri" w:cs="Calibri" w:eastAsia="Calibri" w:hAnsi="Calibri"/>
            <w:color w:val="1155cc"/>
            <w:sz w:val="24"/>
            <w:szCs w:val="24"/>
            <w:u w:val="single"/>
            <w:rtl w:val="0"/>
          </w:rPr>
          <w:t xml:space="preserve">https://doi.org/10.1002/jcop.21691</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C">
      <w:pPr>
        <w:spacing w:after="0" w:before="0" w:line="240" w:lineRule="auto"/>
        <w:ind w:left="566.9291338582677" w:hanging="566.929133858267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spacing w:after="0" w:before="0" w:line="240" w:lineRule="auto"/>
        <w:ind w:left="566.9291338582677" w:hanging="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Terre Blanche, M., Fourie, E., &amp; Segalo, P. (2021). Teaching community psychology decolonially: A pedagogical journey. </w:t>
      </w:r>
      <w:r w:rsidDel="00000000" w:rsidR="00000000" w:rsidRPr="00000000">
        <w:rPr>
          <w:rFonts w:ascii="Calibri" w:cs="Calibri" w:eastAsia="Calibri" w:hAnsi="Calibri"/>
          <w:i w:val="1"/>
          <w:sz w:val="24"/>
          <w:szCs w:val="24"/>
          <w:rtl w:val="0"/>
        </w:rPr>
        <w:t xml:space="preserve">Review of General Psychology, 25</w:t>
      </w:r>
      <w:r w:rsidDel="00000000" w:rsidR="00000000" w:rsidRPr="00000000">
        <w:rPr>
          <w:rFonts w:ascii="Calibri" w:cs="Calibri" w:eastAsia="Calibri" w:hAnsi="Calibri"/>
          <w:sz w:val="24"/>
          <w:szCs w:val="24"/>
          <w:rtl w:val="0"/>
        </w:rPr>
        <w:t xml:space="preserve">(4), 369-384. </w:t>
      </w:r>
      <w:hyperlink r:id="rId44">
        <w:r w:rsidDel="00000000" w:rsidR="00000000" w:rsidRPr="00000000">
          <w:rPr>
            <w:rFonts w:ascii="Calibri" w:cs="Calibri" w:eastAsia="Calibri" w:hAnsi="Calibri"/>
            <w:color w:val="1155cc"/>
            <w:sz w:val="24"/>
            <w:szCs w:val="24"/>
            <w:u w:val="single"/>
            <w:rtl w:val="0"/>
          </w:rPr>
          <w:t xml:space="preserve">https://doi.org/10.1177/1089268020974588</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E">
      <w:pPr>
        <w:spacing w:after="0" w:before="0" w:line="240" w:lineRule="auto"/>
        <w:ind w:left="566.9291338582677" w:hanging="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Thambinathan, V., &amp; Kinsella, E. A. (2021). Decolonizing Methodologies in Qualitative Research: Creating Spaces for Transformative Praxis. </w:t>
      </w:r>
      <w:r w:rsidDel="00000000" w:rsidR="00000000" w:rsidRPr="00000000">
        <w:rPr>
          <w:rFonts w:ascii="Calibri" w:cs="Calibri" w:eastAsia="Calibri" w:hAnsi="Calibri"/>
          <w:i w:val="1"/>
          <w:sz w:val="24"/>
          <w:szCs w:val="24"/>
          <w:highlight w:val="white"/>
          <w:rtl w:val="0"/>
        </w:rPr>
        <w:t xml:space="preserve">International Journal of Qualitative Methods</w:t>
      </w:r>
      <w:r w:rsidDel="00000000" w:rsidR="00000000" w:rsidRPr="00000000">
        <w:rPr>
          <w:rFonts w:ascii="Calibri" w:cs="Calibri" w:eastAsia="Calibri" w:hAnsi="Calibri"/>
          <w:sz w:val="24"/>
          <w:szCs w:val="24"/>
          <w:highlight w:val="white"/>
          <w:rtl w:val="0"/>
        </w:rPr>
        <w:t xml:space="preserve">, 20.</w:t>
      </w:r>
      <w:hyperlink r:id="rId45">
        <w:r w:rsidDel="00000000" w:rsidR="00000000" w:rsidRPr="00000000">
          <w:rPr>
            <w:rFonts w:ascii="Calibri" w:cs="Calibri" w:eastAsia="Calibri" w:hAnsi="Calibri"/>
            <w:sz w:val="24"/>
            <w:szCs w:val="24"/>
            <w:highlight w:val="white"/>
            <w:rtl w:val="0"/>
          </w:rPr>
          <w:t xml:space="preserve"> </w:t>
        </w:r>
      </w:hyperlink>
      <w:hyperlink r:id="rId46">
        <w:r w:rsidDel="00000000" w:rsidR="00000000" w:rsidRPr="00000000">
          <w:rPr>
            <w:rFonts w:ascii="Calibri" w:cs="Calibri" w:eastAsia="Calibri" w:hAnsi="Calibri"/>
            <w:color w:val="1155cc"/>
            <w:sz w:val="24"/>
            <w:szCs w:val="24"/>
            <w:highlight w:val="white"/>
            <w:u w:val="single"/>
            <w:rtl w:val="0"/>
          </w:rPr>
          <w:t xml:space="preserve">https://doi.org/10.1177/16094069211014766</w:t>
        </w:r>
      </w:hyperlink>
      <w:r w:rsidDel="00000000" w:rsidR="00000000" w:rsidRPr="00000000">
        <w:rPr>
          <w:rtl w:val="0"/>
        </w:rPr>
      </w:r>
    </w:p>
    <w:p w:rsidR="00000000" w:rsidDel="00000000" w:rsidP="00000000" w:rsidRDefault="00000000" w:rsidRPr="00000000" w14:paraId="000000FF">
      <w:pPr>
        <w:spacing w:after="0" w:before="0" w:line="240" w:lineRule="auto"/>
        <w:ind w:left="566.9291338582677" w:hanging="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Torre, M. E., Fine, M., Stoudt, B. G., &amp; Fox, M. (2012). Critical participatory action research as public science. In H. Cooper, P. M. Camic, D. L. Long, A. T. Panter, D. Rindskopf, &amp; K. J. Sher (Eds.), </w:t>
      </w:r>
      <w:r w:rsidDel="00000000" w:rsidR="00000000" w:rsidRPr="00000000">
        <w:rPr>
          <w:rFonts w:ascii="Calibri" w:cs="Calibri" w:eastAsia="Calibri" w:hAnsi="Calibri"/>
          <w:i w:val="1"/>
          <w:sz w:val="24"/>
          <w:szCs w:val="24"/>
          <w:highlight w:val="white"/>
          <w:rtl w:val="0"/>
        </w:rPr>
        <w:t xml:space="preserve">APA Handbook of Research Methods in Psychology (Vol. 2). Research designs: Quantitative, qualitative, neuropsychological, and biological</w:t>
      </w:r>
      <w:r w:rsidDel="00000000" w:rsidR="00000000" w:rsidRPr="00000000">
        <w:rPr>
          <w:rFonts w:ascii="Calibri" w:cs="Calibri" w:eastAsia="Calibri" w:hAnsi="Calibri"/>
          <w:sz w:val="24"/>
          <w:szCs w:val="24"/>
          <w:highlight w:val="white"/>
          <w:rtl w:val="0"/>
        </w:rPr>
        <w:t xml:space="preserve"> (pp. 171–184). American Psychological Association.</w:t>
      </w:r>
    </w:p>
    <w:p w:rsidR="00000000" w:rsidDel="00000000" w:rsidP="00000000" w:rsidRDefault="00000000" w:rsidRPr="00000000" w14:paraId="00000100">
      <w:pPr>
        <w:spacing w:line="240" w:lineRule="auto"/>
        <w:ind w:left="566.9291338582677"/>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Tebes, J. K. (2005). Community science, philosophy of science, and the practice of research. </w:t>
      </w:r>
      <w:r w:rsidDel="00000000" w:rsidR="00000000" w:rsidRPr="00000000">
        <w:rPr>
          <w:rFonts w:ascii="Calibri" w:cs="Calibri" w:eastAsia="Calibri" w:hAnsi="Calibri"/>
          <w:i w:val="1"/>
          <w:sz w:val="24"/>
          <w:szCs w:val="24"/>
          <w:highlight w:val="white"/>
          <w:rtl w:val="0"/>
        </w:rPr>
        <w:t xml:space="preserve">American Journal of Community Psychology</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35</w:t>
      </w:r>
      <w:r w:rsidDel="00000000" w:rsidR="00000000" w:rsidRPr="00000000">
        <w:rPr>
          <w:rFonts w:ascii="Calibri" w:cs="Calibri" w:eastAsia="Calibri" w:hAnsi="Calibri"/>
          <w:sz w:val="24"/>
          <w:szCs w:val="24"/>
          <w:highlight w:val="white"/>
          <w:rtl w:val="0"/>
        </w:rPr>
        <w:t xml:space="preserve">(3-4), 213-230. </w:t>
      </w:r>
      <w:hyperlink r:id="rId47">
        <w:r w:rsidDel="00000000" w:rsidR="00000000" w:rsidRPr="00000000">
          <w:rPr>
            <w:rFonts w:ascii="Calibri" w:cs="Calibri" w:eastAsia="Calibri" w:hAnsi="Calibri"/>
            <w:color w:val="1155cc"/>
            <w:sz w:val="24"/>
            <w:szCs w:val="24"/>
            <w:highlight w:val="white"/>
            <w:u w:val="single"/>
            <w:rtl w:val="0"/>
          </w:rPr>
          <w:t xml:space="preserve">https://doi.org/10.1007/s10464-005-3399-x</w:t>
        </w:r>
      </w:hyperlink>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101">
      <w:pPr>
        <w:spacing w:line="240" w:lineRule="auto"/>
        <w:ind w:left="566.92913385826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Tebes, J. K., Thai, N. D., &amp; Matlin, S. L. (2014). Twenty-first century science as a relational process: From Eureka! to team science and a place for community psychology. </w:t>
      </w:r>
      <w:r w:rsidDel="00000000" w:rsidR="00000000" w:rsidRPr="00000000">
        <w:rPr>
          <w:rFonts w:ascii="Calibri" w:cs="Calibri" w:eastAsia="Calibri" w:hAnsi="Calibri"/>
          <w:i w:val="1"/>
          <w:sz w:val="24"/>
          <w:szCs w:val="24"/>
          <w:rtl w:val="0"/>
        </w:rPr>
        <w:t xml:space="preserve">American Journal of Community Psychology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53</w:t>
      </w:r>
      <w:r w:rsidDel="00000000" w:rsidR="00000000" w:rsidRPr="00000000">
        <w:rPr>
          <w:rFonts w:ascii="Calibri" w:cs="Calibri" w:eastAsia="Calibri" w:hAnsi="Calibri"/>
          <w:sz w:val="24"/>
          <w:szCs w:val="24"/>
          <w:rtl w:val="0"/>
        </w:rPr>
        <w:t xml:space="preserve">, 475-490. </w:t>
      </w:r>
      <w:hyperlink r:id="rId48">
        <w:r w:rsidDel="00000000" w:rsidR="00000000" w:rsidRPr="00000000">
          <w:rPr>
            <w:rFonts w:ascii="Calibri" w:cs="Calibri" w:eastAsia="Calibri" w:hAnsi="Calibri"/>
            <w:color w:val="1155cc"/>
            <w:sz w:val="24"/>
            <w:szCs w:val="24"/>
            <w:u w:val="single"/>
            <w:rtl w:val="0"/>
          </w:rPr>
          <w:t xml:space="preserve">https://doi.org/10.1007/s10464-014-9625-7</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2">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Trickett, E. J., &amp; Espino, S. L. R. (2004). Collaboration and social inquiry: Multiple meanings of a construct and its role in creating useful and valid knowledge. </w:t>
      </w:r>
      <w:r w:rsidDel="00000000" w:rsidR="00000000" w:rsidRPr="00000000">
        <w:rPr>
          <w:rFonts w:ascii="Calibri" w:cs="Calibri" w:eastAsia="Calibri" w:hAnsi="Calibri"/>
          <w:i w:val="1"/>
          <w:sz w:val="24"/>
          <w:szCs w:val="24"/>
          <w:rtl w:val="0"/>
        </w:rPr>
        <w:t xml:space="preserve">American Journal of Community Psychology, 34</w:t>
      </w:r>
      <w:r w:rsidDel="00000000" w:rsidR="00000000" w:rsidRPr="00000000">
        <w:rPr>
          <w:rFonts w:ascii="Calibri" w:cs="Calibri" w:eastAsia="Calibri" w:hAnsi="Calibri"/>
          <w:sz w:val="24"/>
          <w:szCs w:val="24"/>
          <w:rtl w:val="0"/>
        </w:rPr>
        <w:t xml:space="preserve">(1-2), 1-69.</w:t>
      </w:r>
      <w:hyperlink r:id="rId49">
        <w:r w:rsidDel="00000000" w:rsidR="00000000" w:rsidRPr="00000000">
          <w:rPr>
            <w:rFonts w:ascii="Calibri" w:cs="Calibri" w:eastAsia="Calibri" w:hAnsi="Calibri"/>
            <w:sz w:val="24"/>
            <w:szCs w:val="24"/>
            <w:rtl w:val="0"/>
          </w:rPr>
          <w:t xml:space="preserve"> </w:t>
        </w:r>
      </w:hyperlink>
      <w:hyperlink r:id="rId50">
        <w:r w:rsidDel="00000000" w:rsidR="00000000" w:rsidRPr="00000000">
          <w:rPr>
            <w:rFonts w:ascii="Calibri" w:cs="Calibri" w:eastAsia="Calibri" w:hAnsi="Calibri"/>
            <w:color w:val="1155cc"/>
            <w:sz w:val="24"/>
            <w:szCs w:val="24"/>
            <w:u w:val="single"/>
            <w:rtl w:val="0"/>
          </w:rPr>
          <w:t xml:space="preserve">https://doi.org/10.1023/B:AJCP.0000040146.32749.7d</w:t>
        </w:r>
      </w:hyperlink>
      <w:r w:rsidDel="00000000" w:rsidR="00000000" w:rsidRPr="00000000">
        <w:rPr>
          <w:rtl w:val="0"/>
        </w:rPr>
      </w:r>
    </w:p>
    <w:p w:rsidR="00000000" w:rsidDel="00000000" w:rsidP="00000000" w:rsidRDefault="00000000" w:rsidRPr="00000000" w14:paraId="00000103">
      <w:pPr>
        <w:spacing w:after="0" w:before="0" w:line="240" w:lineRule="auto"/>
        <w:ind w:left="566.9291338582677" w:hanging="566.9291338582677"/>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Watkins, M. (2015). Psychosocial accompaniment. </w:t>
      </w:r>
      <w:r w:rsidDel="00000000" w:rsidR="00000000" w:rsidRPr="00000000">
        <w:rPr>
          <w:rFonts w:ascii="Calibri" w:cs="Calibri" w:eastAsia="Calibri" w:hAnsi="Calibri"/>
          <w:i w:val="1"/>
          <w:sz w:val="24"/>
          <w:szCs w:val="24"/>
          <w:rtl w:val="0"/>
        </w:rPr>
        <w:t xml:space="preserve">Journal of Social and Political Psychology, 3</w:t>
      </w:r>
      <w:r w:rsidDel="00000000" w:rsidR="00000000" w:rsidRPr="00000000">
        <w:rPr>
          <w:rFonts w:ascii="Calibri" w:cs="Calibri" w:eastAsia="Calibri" w:hAnsi="Calibri"/>
          <w:sz w:val="24"/>
          <w:szCs w:val="24"/>
          <w:rtl w:val="0"/>
        </w:rPr>
        <w:t xml:space="preserve">(1), 324-341.</w:t>
      </w:r>
      <w:hyperlink r:id="rId51">
        <w:r w:rsidDel="00000000" w:rsidR="00000000" w:rsidRPr="00000000">
          <w:rPr>
            <w:rFonts w:ascii="Calibri" w:cs="Calibri" w:eastAsia="Calibri" w:hAnsi="Calibri"/>
            <w:sz w:val="24"/>
            <w:szCs w:val="24"/>
            <w:rtl w:val="0"/>
          </w:rPr>
          <w:t xml:space="preserve"> </w:t>
        </w:r>
      </w:hyperlink>
      <w:hyperlink r:id="rId52">
        <w:r w:rsidDel="00000000" w:rsidR="00000000" w:rsidRPr="00000000">
          <w:rPr>
            <w:rFonts w:ascii="Calibri" w:cs="Calibri" w:eastAsia="Calibri" w:hAnsi="Calibri"/>
            <w:color w:val="1155cc"/>
            <w:sz w:val="24"/>
            <w:szCs w:val="24"/>
            <w:u w:val="single"/>
            <w:rtl w:val="0"/>
          </w:rPr>
          <w:t xml:space="preserve">https://doi.org/10.5964/jspp.v3i1.103</w:t>
        </w:r>
      </w:hyperlink>
      <w:r w:rsidDel="00000000" w:rsidR="00000000" w:rsidRPr="00000000">
        <w:rPr>
          <w:rtl w:val="0"/>
        </w:rPr>
      </w:r>
    </w:p>
    <w:p w:rsidR="00000000" w:rsidDel="00000000" w:rsidP="00000000" w:rsidRDefault="00000000" w:rsidRPr="00000000" w14:paraId="00000104">
      <w:pPr>
        <w:spacing w:line="240" w:lineRule="auto"/>
        <w:ind w:left="56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World Bank (2018). 10 Years of Chile Grows With You (Chile Crece Contigo) : Key Components and Lessons Learned for the Setting Up of Comprehensive Child Development Support Systems (English). Washington, D.C. </w:t>
      </w:r>
      <w:hyperlink r:id="rId53">
        <w:r w:rsidDel="00000000" w:rsidR="00000000" w:rsidRPr="00000000">
          <w:rPr>
            <w:rFonts w:ascii="Calibri" w:cs="Calibri" w:eastAsia="Calibri" w:hAnsi="Calibri"/>
            <w:color w:val="1155cc"/>
            <w:sz w:val="24"/>
            <w:szCs w:val="24"/>
            <w:u w:val="single"/>
            <w:rtl w:val="0"/>
          </w:rPr>
          <w:t xml:space="preserve">http://documents.worldbank.org/curated/en/992351537159031673</w:t>
        </w:r>
      </w:hyperlink>
      <w:r w:rsidDel="00000000" w:rsidR="00000000" w:rsidRPr="00000000">
        <w:rPr>
          <w:rtl w:val="0"/>
        </w:rPr>
      </w:r>
    </w:p>
    <w:p w:rsidR="00000000" w:rsidDel="00000000" w:rsidP="00000000" w:rsidRDefault="00000000" w:rsidRPr="00000000" w14:paraId="000001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107">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Para ver video, ingresar al siguiente link: </w:t>
      </w:r>
      <w:hyperlink r:id="rId1">
        <w:r w:rsidDel="00000000" w:rsidR="00000000" w:rsidRPr="00000000">
          <w:rPr>
            <w:rFonts w:ascii="Calibri" w:cs="Calibri" w:eastAsia="Calibri" w:hAnsi="Calibri"/>
            <w:color w:val="1155cc"/>
            <w:sz w:val="20"/>
            <w:szCs w:val="20"/>
            <w:u w:val="single"/>
            <w:rtl w:val="0"/>
          </w:rPr>
          <w:t xml:space="preserve">https://www.youtube.com/watch?v=RkItHCgsW68&amp;t=61s</w:t>
        </w:r>
      </w:hyperlink>
      <w:r w:rsidDel="00000000" w:rsidR="00000000" w:rsidRPr="00000000">
        <w:rPr>
          <w:rFonts w:ascii="Calibri" w:cs="Calibri" w:eastAsia="Calibri" w:hAnsi="Calibri"/>
          <w:sz w:val="20"/>
          <w:szCs w:val="20"/>
          <w:rtl w:val="0"/>
        </w:rPr>
        <w:t xml:space="preserve"> </w:t>
      </w:r>
    </w:p>
  </w:footnote>
  <w:footnote w:id="0">
    <w:p w:rsidR="00000000" w:rsidDel="00000000" w:rsidP="00000000" w:rsidRDefault="00000000" w:rsidRPr="00000000" w14:paraId="00000108">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rFonts w:ascii="Calibri" w:cs="Calibri" w:eastAsia="Calibri" w:hAnsi="Calibri"/>
            <w:color w:val="1155cc"/>
            <w:sz w:val="20"/>
            <w:szCs w:val="20"/>
            <w:u w:val="single"/>
            <w:rtl w:val="0"/>
          </w:rPr>
          <w:t xml:space="preserve">https://www.iadb.org/en/news/complexities-inequality-latin-america-and-caribbean</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footnote>
  <w:footnote w:id="2">
    <w:p w:rsidR="00000000" w:rsidDel="00000000" w:rsidP="00000000" w:rsidRDefault="00000000" w:rsidRPr="00000000" w14:paraId="00000109">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Para conocer la pauta de evaluación hacer click en el siguiente link: </w:t>
      </w:r>
      <w:hyperlink r:id="rId3">
        <w:r w:rsidDel="00000000" w:rsidR="00000000" w:rsidRPr="00000000">
          <w:rPr>
            <w:rFonts w:ascii="Calibri" w:cs="Calibri" w:eastAsia="Calibri" w:hAnsi="Calibri"/>
            <w:color w:val="1155cc"/>
            <w:sz w:val="20"/>
            <w:szCs w:val="20"/>
            <w:u w:val="single"/>
            <w:rtl w:val="0"/>
          </w:rPr>
          <w:t xml:space="preserve">https://www.crececontigo.gob.cl/wp-content/uploads/2015/11/Pauta-de-Riesgo-Psicosocial.pdf</w:t>
        </w:r>
      </w:hyperlink>
      <w:r w:rsidDel="00000000" w:rsidR="00000000" w:rsidRPr="00000000">
        <w:rPr>
          <w:rFonts w:ascii="Calibri" w:cs="Calibri" w:eastAsia="Calibri" w:hAnsi="Calibri"/>
          <w:sz w:val="20"/>
          <w:szCs w:val="20"/>
          <w:rtl w:val="0"/>
        </w:rPr>
        <w:t xml:space="preserve"> </w:t>
      </w:r>
    </w:p>
  </w:footnote>
  <w:footnote w:id="3">
    <w:p w:rsidR="00000000" w:rsidDel="00000000" w:rsidP="00000000" w:rsidRDefault="00000000" w:rsidRPr="00000000" w14:paraId="0000010A">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La solicitud fue primero aceptada por la decana de la Facultad de Psicología, y luego por el Comité de Ética en Investigación.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4426/cristal.v11i1.642" TargetMode="External"/><Relationship Id="rId42" Type="http://schemas.openxmlformats.org/officeDocument/2006/relationships/hyperlink" Target="https://doi.org/10.1186/s12919-017-0083-8" TargetMode="External"/><Relationship Id="rId41" Type="http://schemas.openxmlformats.org/officeDocument/2006/relationships/hyperlink" Target="https://doi.org/10.1186/s12919-017-0083-8" TargetMode="External"/><Relationship Id="rId44" Type="http://schemas.openxmlformats.org/officeDocument/2006/relationships/hyperlink" Target="https://doi.org/10.1177/1089268020974588" TargetMode="External"/><Relationship Id="rId43" Type="http://schemas.openxmlformats.org/officeDocument/2006/relationships/hyperlink" Target="https://doi.org/10.1002/jcop.21691" TargetMode="External"/><Relationship Id="rId46" Type="http://schemas.openxmlformats.org/officeDocument/2006/relationships/hyperlink" Target="https://doi.org/10.1177/16094069211014766" TargetMode="External"/><Relationship Id="rId45" Type="http://schemas.openxmlformats.org/officeDocument/2006/relationships/hyperlink" Target="https://doi.org/10.1177/160940692110147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48" Type="http://schemas.openxmlformats.org/officeDocument/2006/relationships/hyperlink" Target="https://doi.org/10.1007/s10464-014-9625-7" TargetMode="External"/><Relationship Id="rId47" Type="http://schemas.openxmlformats.org/officeDocument/2006/relationships/hyperlink" Target="https://doi.org/10.1007/s10464-005-3399-x" TargetMode="External"/><Relationship Id="rId49" Type="http://schemas.openxmlformats.org/officeDocument/2006/relationships/hyperlink" Target="https://doi.org/10.1023/B:AJCP.0000040146.32749.7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2.png"/><Relationship Id="rId31" Type="http://schemas.openxmlformats.org/officeDocument/2006/relationships/hyperlink" Target="https://doi.org/10.1186/s12884-015-0431-5" TargetMode="External"/><Relationship Id="rId30" Type="http://schemas.openxmlformats.org/officeDocument/2006/relationships/hyperlink" Target="https://doi.org/10.1186/s12884-015-0431-5" TargetMode="External"/><Relationship Id="rId33" Type="http://schemas.openxmlformats.org/officeDocument/2006/relationships/hyperlink" Target="https://search.informit.org/doi/10.3316/informit.986707436737917" TargetMode="External"/><Relationship Id="rId32" Type="http://schemas.openxmlformats.org/officeDocument/2006/relationships/hyperlink" Target="https://search.informit.org/doi/10.3316/informit.986707436737917" TargetMode="External"/><Relationship Id="rId35" Type="http://schemas.openxmlformats.org/officeDocument/2006/relationships/hyperlink" Target="https://doi.org/10.1016/j.socscimed.2016.06.021" TargetMode="External"/><Relationship Id="rId34" Type="http://schemas.openxmlformats.org/officeDocument/2006/relationships/hyperlink" Target="https://doi.org/10.17161/gjcpp.v13i1.20632" TargetMode="External"/><Relationship Id="rId37" Type="http://schemas.openxmlformats.org/officeDocument/2006/relationships/hyperlink" Target="https://doi.org/10.1023/A:1010406400101" TargetMode="External"/><Relationship Id="rId36" Type="http://schemas.openxmlformats.org/officeDocument/2006/relationships/hyperlink" Target="https://doi.org/10.1023/A:1010406400101" TargetMode="External"/><Relationship Id="rId39" Type="http://schemas.openxmlformats.org/officeDocument/2006/relationships/hyperlink" Target="https://doi.org/10.1146/annurev.psych.54.101601.145052" TargetMode="External"/><Relationship Id="rId38" Type="http://schemas.openxmlformats.org/officeDocument/2006/relationships/hyperlink" Target="https://doi.org/10.1146/annurev.psych.54.101601.145052" TargetMode="External"/><Relationship Id="rId20" Type="http://schemas.openxmlformats.org/officeDocument/2006/relationships/hyperlink" Target="https://doi.org/10.1002/nur.21604" TargetMode="External"/><Relationship Id="rId22" Type="http://schemas.openxmlformats.org/officeDocument/2006/relationships/hyperlink" Target="https://doi.org/10.1177/1468794112468475" TargetMode="External"/><Relationship Id="rId21" Type="http://schemas.openxmlformats.org/officeDocument/2006/relationships/hyperlink" Target="https://doi.org/10.1177/1468794112468475" TargetMode="External"/><Relationship Id="rId24" Type="http://schemas.openxmlformats.org/officeDocument/2006/relationships/hyperlink" Target="https://doi.org/10.17161/gjcpp.v14i1.20053" TargetMode="External"/><Relationship Id="rId23" Type="http://schemas.openxmlformats.org/officeDocument/2006/relationships/hyperlink" Target="https://doi.org/10.1002/ajcp.12291" TargetMode="External"/><Relationship Id="rId26" Type="http://schemas.openxmlformats.org/officeDocument/2006/relationships/hyperlink" Target="https://doi.org/10.1080/13645579.2024.2357558" TargetMode="External"/><Relationship Id="rId25" Type="http://schemas.openxmlformats.org/officeDocument/2006/relationships/hyperlink" Target="https://doi.org/10.1080/13645579.2024.2357558" TargetMode="External"/><Relationship Id="rId28" Type="http://schemas.openxmlformats.org/officeDocument/2006/relationships/hyperlink" Target="http://www.compsy.org.uk/LivingPoverty5b.pdf" TargetMode="External"/><Relationship Id="rId27" Type="http://schemas.openxmlformats.org/officeDocument/2006/relationships/hyperlink" Target="https://doi.org/10.1002/ajcp.12281" TargetMode="External"/><Relationship Id="rId29" Type="http://schemas.openxmlformats.org/officeDocument/2006/relationships/hyperlink" Target="http://www.compsy.org.uk/LivingPoverty5b.pdf" TargetMode="External"/><Relationship Id="rId51" Type="http://schemas.openxmlformats.org/officeDocument/2006/relationships/hyperlink" Target="https://doi.org/10.5964/jspp.v3i1.103" TargetMode="External"/><Relationship Id="rId50" Type="http://schemas.openxmlformats.org/officeDocument/2006/relationships/hyperlink" Target="https://doi.org/10.1023/B:AJCP.0000040146.32749.7d" TargetMode="External"/><Relationship Id="rId53" Type="http://schemas.openxmlformats.org/officeDocument/2006/relationships/hyperlink" Target="http://documents.worldbank.org/curated/en/992351537159031673" TargetMode="External"/><Relationship Id="rId52" Type="http://schemas.openxmlformats.org/officeDocument/2006/relationships/hyperlink" Target="https://doi.org/10.5964/jspp.v3i1.103" TargetMode="External"/><Relationship Id="rId11" Type="http://schemas.openxmlformats.org/officeDocument/2006/relationships/hyperlink" Target="https://doi.org/10.1007/s10464-014-9644-4" TargetMode="External"/><Relationship Id="rId10" Type="http://schemas.openxmlformats.org/officeDocument/2006/relationships/image" Target="media/image1.png"/><Relationship Id="rId13" Type="http://schemas.openxmlformats.org/officeDocument/2006/relationships/hyperlink" Target="https://doi.org/10.1007/s10464-014-9647-1" TargetMode="External"/><Relationship Id="rId12" Type="http://schemas.openxmlformats.org/officeDocument/2006/relationships/hyperlink" Target="https://doi.org/10.1007/s10464-014-9644-4" TargetMode="External"/><Relationship Id="rId15" Type="http://schemas.openxmlformats.org/officeDocument/2006/relationships/hyperlink" Target="https://doi.org/10.18235/0005359" TargetMode="External"/><Relationship Id="rId14" Type="http://schemas.openxmlformats.org/officeDocument/2006/relationships/hyperlink" Target="https://doi.org/10.1007/s10464-014-9647-1" TargetMode="External"/><Relationship Id="rId17" Type="http://schemas.openxmlformats.org/officeDocument/2006/relationships/hyperlink" Target="https://doi.org/10.1080/24720038.2020.1772266" TargetMode="External"/><Relationship Id="rId16" Type="http://schemas.openxmlformats.org/officeDocument/2006/relationships/hyperlink" Target="https://doi.org/10.18235/0005359" TargetMode="External"/><Relationship Id="rId19" Type="http://schemas.openxmlformats.org/officeDocument/2006/relationships/hyperlink" Target="https://doi.org/10.1002/nur.21604" TargetMode="External"/><Relationship Id="rId18" Type="http://schemas.openxmlformats.org/officeDocument/2006/relationships/hyperlink" Target="https://www.gjcpp.org/en/article.php?issue=39&amp;article=2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RkItHCgsW68&amp;t=61s" TargetMode="External"/><Relationship Id="rId2" Type="http://schemas.openxmlformats.org/officeDocument/2006/relationships/hyperlink" Target="https://www.iadb.org/en/news/complexities-inequality-latin-america-and-caribbean" TargetMode="External"/><Relationship Id="rId3" Type="http://schemas.openxmlformats.org/officeDocument/2006/relationships/hyperlink" Target="https://www.crececontigo.gob.cl/wp-content/uploads/2015/11/Pauta-de-Riesgo-Psicosoci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