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4D0C" w14:textId="748A1A37" w:rsidR="001A4BF0" w:rsidRDefault="00BE33D5" w:rsidP="00AF1A58">
      <w:pPr>
        <w:spacing w:after="0" w:line="240" w:lineRule="auto"/>
        <w:jc w:val="right"/>
        <w:rPr>
          <w:rFonts w:ascii="Times New Roman" w:hAnsi="Times New Roman" w:cs="Times New Roman"/>
          <w:sz w:val="23"/>
          <w:szCs w:val="23"/>
        </w:rPr>
      </w:pPr>
      <w:r w:rsidRPr="00863FA8">
        <w:rPr>
          <w:noProof/>
          <w:sz w:val="24"/>
          <w:szCs w:val="20"/>
        </w:rPr>
        <w:drawing>
          <wp:anchor distT="0" distB="0" distL="114300" distR="114300" simplePos="0" relativeHeight="251661312" behindDoc="0" locked="0" layoutInCell="1" allowOverlap="1" wp14:anchorId="125F315A" wp14:editId="468D00E2">
            <wp:simplePos x="4057650" y="914400"/>
            <wp:positionH relativeFrom="margin">
              <wp:align>left</wp:align>
            </wp:positionH>
            <wp:positionV relativeFrom="margin">
              <wp:align>top</wp:align>
            </wp:positionV>
            <wp:extent cx="2256155" cy="459740"/>
            <wp:effectExtent l="0" t="0" r="4445" b="0"/>
            <wp:wrapSquare wrapText="bothSides"/>
            <wp:docPr id="3" name="Picture 3" descr="crest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logo_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4613" cy="461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71A">
        <w:rPr>
          <w:rFonts w:ascii="Times New Roman" w:hAnsi="Times New Roman" w:cs="Times New Roman"/>
          <w:sz w:val="23"/>
          <w:szCs w:val="23"/>
        </w:rPr>
        <w:t xml:space="preserve"> </w:t>
      </w:r>
      <w:r w:rsidR="001A4BF0">
        <w:rPr>
          <w:rFonts w:ascii="Times New Roman" w:hAnsi="Times New Roman" w:cs="Times New Roman"/>
          <w:sz w:val="23"/>
          <w:szCs w:val="23"/>
        </w:rPr>
        <w:t>College of Health and Human Services</w:t>
      </w:r>
    </w:p>
    <w:p w14:paraId="74E3B37E" w14:textId="74ACF234" w:rsidR="00996D27" w:rsidRPr="001A4BF0" w:rsidRDefault="00EF2EB0" w:rsidP="001A4BF0">
      <w:pPr>
        <w:spacing w:after="0"/>
        <w:jc w:val="right"/>
        <w:rPr>
          <w:rFonts w:ascii="Times New Roman" w:hAnsi="Times New Roman" w:cs="Times New Roman"/>
        </w:rPr>
      </w:pPr>
      <w:r w:rsidRPr="00D2261E">
        <w:rPr>
          <w:rFonts w:ascii="Times New Roman" w:hAnsi="Times New Roman" w:cs="Times New Roman"/>
          <w:sz w:val="23"/>
          <w:szCs w:val="23"/>
        </w:rPr>
        <w:t>D</w:t>
      </w:r>
      <w:r w:rsidRPr="001A4BF0">
        <w:rPr>
          <w:rFonts w:ascii="Times New Roman" w:hAnsi="Times New Roman" w:cs="Times New Roman"/>
        </w:rPr>
        <w:t>epartment of Family</w:t>
      </w:r>
      <w:r w:rsidR="00BE33D5">
        <w:rPr>
          <w:rFonts w:ascii="Times New Roman" w:hAnsi="Times New Roman" w:cs="Times New Roman"/>
        </w:rPr>
        <w:t xml:space="preserve"> Science and Human Development</w:t>
      </w:r>
    </w:p>
    <w:p w14:paraId="38BA89A9" w14:textId="77777777" w:rsidR="00996D27" w:rsidRPr="001A4BF0" w:rsidRDefault="00EF2EB0" w:rsidP="00996D27">
      <w:pPr>
        <w:spacing w:after="0" w:line="240" w:lineRule="auto"/>
        <w:contextualSpacing/>
        <w:jc w:val="right"/>
        <w:rPr>
          <w:rFonts w:ascii="Times New Roman" w:hAnsi="Times New Roman" w:cs="Times New Roman"/>
        </w:rPr>
      </w:pPr>
      <w:r w:rsidRPr="001A4BF0">
        <w:rPr>
          <w:rFonts w:ascii="Times New Roman" w:hAnsi="Times New Roman" w:cs="Times New Roman"/>
        </w:rPr>
        <w:t>Montclair State University</w:t>
      </w:r>
      <w:r w:rsidR="00996D27" w:rsidRPr="001A4BF0">
        <w:rPr>
          <w:rFonts w:ascii="Times New Roman" w:hAnsi="Times New Roman" w:cs="Times New Roman"/>
        </w:rPr>
        <w:t xml:space="preserve"> </w:t>
      </w:r>
    </w:p>
    <w:p w14:paraId="7DC59A81" w14:textId="356A97EF" w:rsidR="00EF2EB0" w:rsidRPr="001A4BF0" w:rsidRDefault="00996D27" w:rsidP="00D41AFD">
      <w:pPr>
        <w:spacing w:after="0" w:line="240" w:lineRule="auto"/>
        <w:jc w:val="right"/>
        <w:rPr>
          <w:rFonts w:ascii="Times New Roman" w:hAnsi="Times New Roman" w:cs="Times New Roman"/>
        </w:rPr>
      </w:pPr>
      <w:r w:rsidRPr="001A4BF0">
        <w:rPr>
          <w:rFonts w:ascii="Times New Roman" w:hAnsi="Times New Roman" w:cs="Times New Roman"/>
        </w:rPr>
        <w:t>1 Normal Avenue</w:t>
      </w:r>
    </w:p>
    <w:p w14:paraId="20C53708" w14:textId="000D0D3C" w:rsidR="00EF2EB0" w:rsidRPr="001A4BF0" w:rsidRDefault="00EF2EB0" w:rsidP="00D41AFD">
      <w:pPr>
        <w:spacing w:after="0" w:line="240" w:lineRule="auto"/>
        <w:jc w:val="right"/>
        <w:rPr>
          <w:rFonts w:ascii="Times New Roman" w:hAnsi="Times New Roman" w:cs="Times New Roman"/>
        </w:rPr>
      </w:pPr>
      <w:r w:rsidRPr="001A4BF0">
        <w:rPr>
          <w:rFonts w:ascii="Times New Roman" w:hAnsi="Times New Roman" w:cs="Times New Roman"/>
        </w:rPr>
        <w:t xml:space="preserve">Montclair, NJ 07043 </w:t>
      </w:r>
    </w:p>
    <w:p w14:paraId="1583766E" w14:textId="77777777" w:rsidR="00996D27" w:rsidRPr="00D2261E" w:rsidRDefault="00996D27" w:rsidP="00996D27">
      <w:pPr>
        <w:spacing w:after="0" w:line="240" w:lineRule="auto"/>
        <w:rPr>
          <w:rFonts w:ascii="Times New Roman" w:hAnsi="Times New Roman" w:cs="Times New Roman"/>
          <w:sz w:val="23"/>
          <w:szCs w:val="23"/>
        </w:rPr>
      </w:pPr>
    </w:p>
    <w:p w14:paraId="041CBA59" w14:textId="2093750F" w:rsidR="00BE33D5" w:rsidRDefault="00F37198" w:rsidP="00BE33D5">
      <w:pPr>
        <w:spacing w:line="240" w:lineRule="auto"/>
        <w:rPr>
          <w:rFonts w:ascii="Times New Roman" w:hAnsi="Times New Roman" w:cs="Times New Roman"/>
        </w:rPr>
      </w:pPr>
      <w:r>
        <w:rPr>
          <w:rFonts w:ascii="Times New Roman" w:hAnsi="Times New Roman" w:cs="Times New Roman"/>
        </w:rPr>
        <w:t>April 15</w:t>
      </w:r>
      <w:r w:rsidR="007B3C98">
        <w:rPr>
          <w:rFonts w:ascii="Times New Roman" w:hAnsi="Times New Roman" w:cs="Times New Roman"/>
        </w:rPr>
        <w:t>, 2020</w:t>
      </w:r>
    </w:p>
    <w:p w14:paraId="3F1184BD" w14:textId="436B0C4E" w:rsidR="003A28C6" w:rsidRDefault="00863FA8" w:rsidP="00BE33D5">
      <w:pPr>
        <w:spacing w:after="200" w:line="240" w:lineRule="auto"/>
        <w:rPr>
          <w:rFonts w:ascii="Times New Roman" w:hAnsi="Times New Roman" w:cs="Times New Roman"/>
          <w:i/>
        </w:rPr>
      </w:pPr>
      <w:r w:rsidRPr="001A4BF0">
        <w:rPr>
          <w:rFonts w:ascii="Times New Roman" w:hAnsi="Times New Roman" w:cs="Times New Roman"/>
        </w:rPr>
        <w:t xml:space="preserve">Re: </w:t>
      </w:r>
      <w:r w:rsidR="00D606F4" w:rsidRPr="00D606F4">
        <w:rPr>
          <w:rFonts w:ascii="Times New Roman" w:hAnsi="Times New Roman" w:cs="Times New Roman"/>
        </w:rPr>
        <w:t>Cedeño, Bergson, Lardier, Forenza, Reid, and Garcia Reid’s’ submission</w:t>
      </w:r>
      <w:r w:rsidR="00F37198">
        <w:rPr>
          <w:rFonts w:ascii="Times New Roman" w:hAnsi="Times New Roman" w:cs="Times New Roman"/>
        </w:rPr>
        <w:t xml:space="preserve"> to</w:t>
      </w:r>
      <w:r w:rsidR="00D606F4" w:rsidRPr="00D606F4">
        <w:rPr>
          <w:rFonts w:ascii="Times New Roman" w:hAnsi="Times New Roman" w:cs="Times New Roman"/>
        </w:rPr>
        <w:t xml:space="preserve"> </w:t>
      </w:r>
      <w:r w:rsidR="00F37198" w:rsidRPr="00F37198">
        <w:rPr>
          <w:rFonts w:ascii="Times New Roman" w:hAnsi="Times New Roman" w:cs="Times New Roman"/>
          <w:i/>
        </w:rPr>
        <w:t>Community Psychology in Global Perspective</w:t>
      </w:r>
    </w:p>
    <w:p w14:paraId="33E22522" w14:textId="304A29B9" w:rsidR="00C703F7" w:rsidRPr="001A4BF0" w:rsidRDefault="001B3DE2" w:rsidP="00BE33D5">
      <w:pPr>
        <w:spacing w:after="200" w:line="240" w:lineRule="auto"/>
        <w:rPr>
          <w:rFonts w:ascii="Times New Roman" w:hAnsi="Times New Roman" w:cs="Times New Roman"/>
        </w:rPr>
      </w:pPr>
      <w:r w:rsidRPr="001A4BF0">
        <w:rPr>
          <w:rFonts w:ascii="Times New Roman" w:hAnsi="Times New Roman" w:cs="Times New Roman"/>
        </w:rPr>
        <w:t xml:space="preserve">Dear </w:t>
      </w:r>
      <w:r w:rsidR="0044465D" w:rsidRPr="001A4BF0">
        <w:rPr>
          <w:rFonts w:ascii="Times New Roman" w:hAnsi="Times New Roman" w:cs="Times New Roman"/>
        </w:rPr>
        <w:t xml:space="preserve">Dr. </w:t>
      </w:r>
      <w:r w:rsidR="00F52030" w:rsidRPr="00F52030">
        <w:rPr>
          <w:rFonts w:ascii="Times New Roman" w:hAnsi="Times New Roman" w:cs="Times New Roman"/>
        </w:rPr>
        <w:t>Mannarini</w:t>
      </w:r>
      <w:r w:rsidR="00284F97" w:rsidRPr="001A4BF0">
        <w:rPr>
          <w:rFonts w:ascii="Times New Roman" w:hAnsi="Times New Roman" w:cs="Times New Roman"/>
        </w:rPr>
        <w:t>,</w:t>
      </w:r>
    </w:p>
    <w:p w14:paraId="23EC705B" w14:textId="2A911954" w:rsidR="00D606F4" w:rsidRPr="007E0092" w:rsidRDefault="00D606F4" w:rsidP="007B3C98">
      <w:pPr>
        <w:spacing w:after="200" w:line="240" w:lineRule="auto"/>
        <w:ind w:firstLine="360"/>
        <w:rPr>
          <w:rFonts w:ascii="Times New Roman" w:hAnsi="Times New Roman" w:cs="Times New Roman"/>
          <w:i/>
        </w:rPr>
      </w:pPr>
      <w:r w:rsidRPr="00D606F4">
        <w:rPr>
          <w:rFonts w:ascii="Times New Roman" w:hAnsi="Times New Roman" w:cs="Times New Roman"/>
        </w:rPr>
        <w:t>Attached you will find our manuscript entitled “</w:t>
      </w:r>
      <w:r w:rsidR="003A28C6" w:rsidRPr="003A28C6">
        <w:rPr>
          <w:rFonts w:ascii="Times New Roman" w:hAnsi="Times New Roman" w:cs="Times New Roman"/>
        </w:rPr>
        <w:t>Social Exclusion Among Urban Youth of Color in the Northeast United States: A Reflective View on Community Supportive Structures</w:t>
      </w:r>
      <w:r w:rsidRPr="00D606F4">
        <w:rPr>
          <w:rFonts w:ascii="Times New Roman" w:hAnsi="Times New Roman" w:cs="Times New Roman"/>
        </w:rPr>
        <w:t xml:space="preserve">.” My coauthors and I would like to submit this manuscript to be considered for publication in </w:t>
      </w:r>
      <w:r w:rsidR="00F37198" w:rsidRPr="00F37198">
        <w:rPr>
          <w:rFonts w:ascii="Times New Roman" w:hAnsi="Times New Roman" w:cs="Times New Roman"/>
          <w:i/>
        </w:rPr>
        <w:t>Community Psychology in Global Perspective</w:t>
      </w:r>
      <w:r w:rsidRPr="00D606F4">
        <w:rPr>
          <w:rFonts w:ascii="Times New Roman" w:hAnsi="Times New Roman" w:cs="Times New Roman"/>
        </w:rPr>
        <w:t>. The study was conducted following the ethical guidelines of the American Psychological Association. The paper contains original material, not submitted, in press, or published elsewhere in any form. Each author has contributed significantly to the work and agrees to the submission. There are no conflicts of interest regarding the paper.</w:t>
      </w:r>
    </w:p>
    <w:p w14:paraId="0E0006A8" w14:textId="1A9F60F9" w:rsidR="00F52030" w:rsidRDefault="00D606F4" w:rsidP="00414BD9">
      <w:pPr>
        <w:pStyle w:val="BodyTextIndent"/>
        <w:spacing w:after="200"/>
        <w:ind w:left="0" w:firstLine="360"/>
        <w:rPr>
          <w:rFonts w:ascii="Times New Roman" w:hAnsi="Times New Roman" w:cs="Times New Roman"/>
        </w:rPr>
      </w:pPr>
      <w:r w:rsidRPr="00D606F4">
        <w:rPr>
          <w:rFonts w:ascii="Times New Roman" w:hAnsi="Times New Roman" w:cs="Times New Roman"/>
        </w:rPr>
        <w:t xml:space="preserve">We believe our manuscript is relevant to </w:t>
      </w:r>
      <w:r w:rsidR="00F52030">
        <w:rPr>
          <w:rFonts w:ascii="Times New Roman" w:hAnsi="Times New Roman" w:cs="Times New Roman"/>
        </w:rPr>
        <w:t xml:space="preserve">community practitioners </w:t>
      </w:r>
      <w:r w:rsidRPr="00D606F4">
        <w:rPr>
          <w:rFonts w:ascii="Times New Roman" w:hAnsi="Times New Roman" w:cs="Times New Roman"/>
        </w:rPr>
        <w:t>and researchers interested in understanding how urban youth of color</w:t>
      </w:r>
      <w:r w:rsidR="00F52030">
        <w:rPr>
          <w:rFonts w:ascii="Times New Roman" w:hAnsi="Times New Roman" w:cs="Times New Roman"/>
        </w:rPr>
        <w:t xml:space="preserve"> adjust to</w:t>
      </w:r>
      <w:r w:rsidRPr="00D606F4">
        <w:rPr>
          <w:rFonts w:ascii="Times New Roman" w:hAnsi="Times New Roman" w:cs="Times New Roman"/>
        </w:rPr>
        <w:t xml:space="preserve"> </w:t>
      </w:r>
      <w:r w:rsidR="00F52030">
        <w:rPr>
          <w:rFonts w:ascii="Times New Roman" w:hAnsi="Times New Roman" w:cs="Times New Roman"/>
        </w:rPr>
        <w:t>daily challenges</w:t>
      </w:r>
      <w:r w:rsidRPr="00D606F4">
        <w:rPr>
          <w:rFonts w:ascii="Times New Roman" w:hAnsi="Times New Roman" w:cs="Times New Roman"/>
        </w:rPr>
        <w:t xml:space="preserve"> within </w:t>
      </w:r>
      <w:r w:rsidR="00F52030">
        <w:rPr>
          <w:rFonts w:ascii="Times New Roman" w:hAnsi="Times New Roman" w:cs="Times New Roman"/>
        </w:rPr>
        <w:t>vulnerable</w:t>
      </w:r>
      <w:r w:rsidRPr="00D606F4">
        <w:rPr>
          <w:rFonts w:ascii="Times New Roman" w:hAnsi="Times New Roman" w:cs="Times New Roman"/>
        </w:rPr>
        <w:t xml:space="preserve"> societal contexts. This study fits the aims of your journal in that we </w:t>
      </w:r>
      <w:r w:rsidR="00F34443">
        <w:rPr>
          <w:rFonts w:ascii="Times New Roman" w:hAnsi="Times New Roman" w:cs="Times New Roman"/>
        </w:rPr>
        <w:t>focused on the challenges and opportunities urban youth face within their community setting, specifically we explored</w:t>
      </w:r>
      <w:r w:rsidR="00F52030">
        <w:rPr>
          <w:rFonts w:ascii="Times New Roman" w:hAnsi="Times New Roman" w:cs="Times New Roman"/>
        </w:rPr>
        <w:t xml:space="preserve">: 1) </w:t>
      </w:r>
      <w:r w:rsidR="00F52030" w:rsidRPr="00D606F4">
        <w:rPr>
          <w:rFonts w:ascii="Times New Roman" w:hAnsi="Times New Roman" w:cs="Times New Roman"/>
        </w:rPr>
        <w:t>how youth of color understand and experience social exclusion in a large metropolitan area in the Northeast U.S</w:t>
      </w:r>
      <w:r w:rsidR="00F52030">
        <w:rPr>
          <w:rFonts w:ascii="Times New Roman" w:hAnsi="Times New Roman" w:cs="Times New Roman"/>
        </w:rPr>
        <w:t>, and 2) the</w:t>
      </w:r>
      <w:r w:rsidR="00F52030" w:rsidRPr="00D606F4">
        <w:rPr>
          <w:rFonts w:ascii="Times New Roman" w:hAnsi="Times New Roman" w:cs="Times New Roman"/>
        </w:rPr>
        <w:t xml:space="preserve"> pathways they use</w:t>
      </w:r>
      <w:r w:rsidR="00F52030">
        <w:rPr>
          <w:rFonts w:ascii="Times New Roman" w:hAnsi="Times New Roman" w:cs="Times New Roman"/>
        </w:rPr>
        <w:t>d</w:t>
      </w:r>
      <w:r w:rsidR="00F52030" w:rsidRPr="00D606F4">
        <w:rPr>
          <w:rFonts w:ascii="Times New Roman" w:hAnsi="Times New Roman" w:cs="Times New Roman"/>
        </w:rPr>
        <w:t xml:space="preserve"> to navigate their life contexts. </w:t>
      </w:r>
      <w:r w:rsidR="00F52030">
        <w:rPr>
          <w:rFonts w:ascii="Times New Roman" w:hAnsi="Times New Roman" w:cs="Times New Roman"/>
        </w:rPr>
        <w:t xml:space="preserve">We </w:t>
      </w:r>
      <w:r w:rsidR="00F34443">
        <w:rPr>
          <w:rFonts w:ascii="Times New Roman" w:hAnsi="Times New Roman" w:cs="Times New Roman"/>
        </w:rPr>
        <w:t xml:space="preserve">believe our paper fits well within your aims because we </w:t>
      </w:r>
      <w:bookmarkStart w:id="0" w:name="_GoBack"/>
      <w:bookmarkEnd w:id="0"/>
      <w:r w:rsidR="00414BD9">
        <w:rPr>
          <w:rFonts w:ascii="Times New Roman" w:hAnsi="Times New Roman" w:cs="Times New Roman"/>
        </w:rPr>
        <w:t>contextualiz</w:t>
      </w:r>
      <w:r w:rsidR="00F34443">
        <w:rPr>
          <w:rFonts w:ascii="Times New Roman" w:hAnsi="Times New Roman" w:cs="Times New Roman"/>
        </w:rPr>
        <w:t>ed</w:t>
      </w:r>
      <w:r w:rsidR="00414BD9">
        <w:rPr>
          <w:rFonts w:ascii="Times New Roman" w:hAnsi="Times New Roman" w:cs="Times New Roman"/>
        </w:rPr>
        <w:t xml:space="preserve"> our research within a social justice view, as </w:t>
      </w:r>
      <w:r w:rsidR="00F52030" w:rsidRPr="00D606F4">
        <w:rPr>
          <w:rFonts w:ascii="Times New Roman" w:hAnsi="Times New Roman" w:cs="Times New Roman"/>
        </w:rPr>
        <w:t>we considered how empowerment factors such as bridging and bonding (e.g., mentoring)</w:t>
      </w:r>
      <w:r w:rsidR="00414BD9">
        <w:rPr>
          <w:rFonts w:ascii="Times New Roman" w:hAnsi="Times New Roman" w:cs="Times New Roman"/>
        </w:rPr>
        <w:t xml:space="preserve">, </w:t>
      </w:r>
      <w:r w:rsidR="00F52030" w:rsidRPr="00D606F4">
        <w:rPr>
          <w:rFonts w:ascii="Times New Roman" w:hAnsi="Times New Roman" w:cs="Times New Roman"/>
        </w:rPr>
        <w:t xml:space="preserve">influenced youth toward positive outcomes. </w:t>
      </w:r>
    </w:p>
    <w:p w14:paraId="5380F223" w14:textId="6D2B0F92" w:rsidR="00D606F4" w:rsidRPr="00D606F4" w:rsidRDefault="00D606F4" w:rsidP="00D606F4">
      <w:pPr>
        <w:pStyle w:val="BodyTextIndent"/>
        <w:spacing w:after="200"/>
        <w:ind w:left="0" w:firstLine="360"/>
        <w:rPr>
          <w:rFonts w:ascii="Times New Roman" w:hAnsi="Times New Roman" w:cs="Times New Roman"/>
        </w:rPr>
      </w:pPr>
      <w:r w:rsidRPr="00D606F4">
        <w:rPr>
          <w:rFonts w:ascii="Times New Roman" w:hAnsi="Times New Roman" w:cs="Times New Roman"/>
        </w:rPr>
        <w:t>Our study relies on interviews with youth (</w:t>
      </w:r>
      <w:r w:rsidRPr="00D606F4">
        <w:rPr>
          <w:rFonts w:ascii="Times New Roman" w:hAnsi="Times New Roman" w:cs="Times New Roman"/>
          <w:i/>
        </w:rPr>
        <w:t>M</w:t>
      </w:r>
      <w:r w:rsidRPr="00D606F4">
        <w:rPr>
          <w:rFonts w:ascii="Times New Roman" w:hAnsi="Times New Roman" w:cs="Times New Roman"/>
        </w:rPr>
        <w:t xml:space="preserve"> = 19.31; </w:t>
      </w:r>
      <w:r w:rsidRPr="00D606F4">
        <w:rPr>
          <w:rFonts w:ascii="Times New Roman" w:hAnsi="Times New Roman" w:cs="Times New Roman"/>
          <w:i/>
        </w:rPr>
        <w:t>SD</w:t>
      </w:r>
      <w:r w:rsidRPr="00D606F4">
        <w:rPr>
          <w:rFonts w:ascii="Times New Roman" w:hAnsi="Times New Roman" w:cs="Times New Roman"/>
        </w:rPr>
        <w:t xml:space="preserve"> = 2.67) that represented 15 youth programs from a focal city in the Northeast U.S. with a total number of (</w:t>
      </w:r>
      <w:r w:rsidRPr="00D606F4">
        <w:rPr>
          <w:rFonts w:ascii="Times New Roman" w:hAnsi="Times New Roman" w:cs="Times New Roman"/>
          <w:i/>
        </w:rPr>
        <w:t>N</w:t>
      </w:r>
      <w:r w:rsidRPr="00D606F4">
        <w:rPr>
          <w:rFonts w:ascii="Times New Roman" w:hAnsi="Times New Roman" w:cs="Times New Roman"/>
        </w:rPr>
        <w:t xml:space="preserve"> = 59) participants from nine focus groups. Using thematic analytic methodology, we uncovered that youth’s understanding of social exclusion were in line with the tenets of current social exclusion paradigms, where the concept is understood as a multidimensional phenomenon that limits life chances and socio-economic opportunities. Although youth were born into low socioeconomic conditions, they adapted to the acute stressors of social exclusion by seeking empowerment and social inclusion through relationships with mentors and community institutions. Overall, findings support the importance of policies that focus on social </w:t>
      </w:r>
      <w:r w:rsidR="0079181D" w:rsidRPr="00D606F4">
        <w:rPr>
          <w:rFonts w:ascii="Times New Roman" w:hAnsi="Times New Roman" w:cs="Times New Roman"/>
        </w:rPr>
        <w:t>rights and</w:t>
      </w:r>
      <w:r w:rsidR="00036BA0">
        <w:rPr>
          <w:rFonts w:ascii="Times New Roman" w:hAnsi="Times New Roman" w:cs="Times New Roman"/>
        </w:rPr>
        <w:t xml:space="preserve"> </w:t>
      </w:r>
      <w:r w:rsidRPr="00D606F4">
        <w:rPr>
          <w:rFonts w:ascii="Times New Roman" w:hAnsi="Times New Roman" w:cs="Times New Roman"/>
        </w:rPr>
        <w:t>creating community outlets targeted at youth of color</w:t>
      </w:r>
      <w:r w:rsidR="00036BA0">
        <w:rPr>
          <w:rFonts w:ascii="Times New Roman" w:hAnsi="Times New Roman" w:cs="Times New Roman"/>
        </w:rPr>
        <w:t xml:space="preserve">. </w:t>
      </w:r>
    </w:p>
    <w:p w14:paraId="12BF180A" w14:textId="22D773AC" w:rsidR="00D606F4" w:rsidRPr="001A4BF0" w:rsidRDefault="00D606F4" w:rsidP="00D606F4">
      <w:pPr>
        <w:pStyle w:val="BodyTextIndent"/>
        <w:spacing w:after="200"/>
        <w:ind w:left="0" w:firstLine="720"/>
      </w:pPr>
      <w:r w:rsidRPr="00D606F4">
        <w:rPr>
          <w:rFonts w:ascii="Times New Roman" w:hAnsi="Times New Roman" w:cs="Times New Roman"/>
        </w:rPr>
        <w:t>Our study relied a grant funded by the Substance Abuse and Mental Health Services Administration (SAMHSA) Drug Free Communities Grant (DFC) Initiative (Grant #SPO22019-01). I can be reached via phone (908-368-7614) or via email at (cedenod1@montclair.edu). Thank you for your consideration of our work.  We hope you find this work as interesting and important as we do. We look forward to receiving your feedback.</w:t>
      </w:r>
      <w:r w:rsidRPr="001A4BF0">
        <w:t xml:space="preserve"> </w:t>
      </w:r>
    </w:p>
    <w:p w14:paraId="2BED6CE3" w14:textId="4C76EF48" w:rsidR="00D2261E" w:rsidRDefault="00C703F7" w:rsidP="00BE33D5">
      <w:pPr>
        <w:pStyle w:val="Header"/>
        <w:spacing w:after="200"/>
        <w:rPr>
          <w:sz w:val="22"/>
          <w:szCs w:val="22"/>
        </w:rPr>
      </w:pPr>
      <w:r w:rsidRPr="001A4BF0">
        <w:rPr>
          <w:sz w:val="22"/>
          <w:szCs w:val="22"/>
        </w:rPr>
        <w:t xml:space="preserve">Sincerely, </w:t>
      </w:r>
    </w:p>
    <w:p w14:paraId="208AEF7D" w14:textId="77777777" w:rsidR="00036BA0" w:rsidRDefault="00D606F4" w:rsidP="007E0092">
      <w:pPr>
        <w:pStyle w:val="Header"/>
        <w:spacing w:after="200"/>
        <w:rPr>
          <w:sz w:val="22"/>
          <w:szCs w:val="22"/>
        </w:rPr>
      </w:pPr>
      <w:r>
        <w:rPr>
          <w:noProof/>
        </w:rPr>
        <w:drawing>
          <wp:inline distT="0" distB="0" distL="0" distR="0" wp14:anchorId="63E805D7" wp14:editId="414343C7">
            <wp:extent cx="1457325" cy="1905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90500"/>
                    </a:xfrm>
                    <a:prstGeom prst="rect">
                      <a:avLst/>
                    </a:prstGeom>
                    <a:noFill/>
                  </pic:spPr>
                </pic:pic>
              </a:graphicData>
            </a:graphic>
          </wp:inline>
        </w:drawing>
      </w:r>
    </w:p>
    <w:p w14:paraId="09A9E839" w14:textId="4AC2718C" w:rsidR="001A4BF0" w:rsidRPr="001A4BF0" w:rsidRDefault="00450C63" w:rsidP="007E0092">
      <w:pPr>
        <w:pStyle w:val="Header"/>
        <w:spacing w:after="200"/>
        <w:rPr>
          <w:sz w:val="22"/>
          <w:szCs w:val="22"/>
        </w:rPr>
      </w:pPr>
      <w:r>
        <w:rPr>
          <w:sz w:val="22"/>
          <w:szCs w:val="22"/>
        </w:rPr>
        <w:t>Diana Cedeñ</w:t>
      </w:r>
      <w:r w:rsidR="00B42335">
        <w:rPr>
          <w:sz w:val="22"/>
          <w:szCs w:val="22"/>
        </w:rPr>
        <w:t xml:space="preserve">o, </w:t>
      </w:r>
      <w:r w:rsidR="00996D27" w:rsidRPr="001A4BF0">
        <w:rPr>
          <w:sz w:val="22"/>
          <w:szCs w:val="22"/>
        </w:rPr>
        <w:t xml:space="preserve">PhD </w:t>
      </w:r>
    </w:p>
    <w:sectPr w:rsidR="001A4BF0" w:rsidRPr="001A4BF0" w:rsidSect="00D41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0"/>
    <w:rsid w:val="00036BA0"/>
    <w:rsid w:val="00072A44"/>
    <w:rsid w:val="000964B5"/>
    <w:rsid w:val="000976BE"/>
    <w:rsid w:val="000B5DBA"/>
    <w:rsid w:val="000D6D7D"/>
    <w:rsid w:val="000F3314"/>
    <w:rsid w:val="0013046C"/>
    <w:rsid w:val="00170ACD"/>
    <w:rsid w:val="001A4BF0"/>
    <w:rsid w:val="001B3DE2"/>
    <w:rsid w:val="001E0F8C"/>
    <w:rsid w:val="00254BEB"/>
    <w:rsid w:val="00263BBA"/>
    <w:rsid w:val="002819CD"/>
    <w:rsid w:val="00284F97"/>
    <w:rsid w:val="00297C95"/>
    <w:rsid w:val="00317374"/>
    <w:rsid w:val="00326DFB"/>
    <w:rsid w:val="00354EF0"/>
    <w:rsid w:val="003915C1"/>
    <w:rsid w:val="00394BD8"/>
    <w:rsid w:val="003A28C6"/>
    <w:rsid w:val="003D350B"/>
    <w:rsid w:val="003F0023"/>
    <w:rsid w:val="00403A6C"/>
    <w:rsid w:val="00414BD9"/>
    <w:rsid w:val="00423068"/>
    <w:rsid w:val="00433A1D"/>
    <w:rsid w:val="0044465D"/>
    <w:rsid w:val="00450C63"/>
    <w:rsid w:val="00474D1C"/>
    <w:rsid w:val="0048114D"/>
    <w:rsid w:val="0048692B"/>
    <w:rsid w:val="004E2F73"/>
    <w:rsid w:val="004E3854"/>
    <w:rsid w:val="00522F27"/>
    <w:rsid w:val="0057187A"/>
    <w:rsid w:val="0058153B"/>
    <w:rsid w:val="00592679"/>
    <w:rsid w:val="005B4ECD"/>
    <w:rsid w:val="005C549D"/>
    <w:rsid w:val="00601703"/>
    <w:rsid w:val="00604C4D"/>
    <w:rsid w:val="00616B8C"/>
    <w:rsid w:val="00653F0B"/>
    <w:rsid w:val="006C3967"/>
    <w:rsid w:val="006C6A0D"/>
    <w:rsid w:val="006D57CF"/>
    <w:rsid w:val="007411EF"/>
    <w:rsid w:val="00781DBF"/>
    <w:rsid w:val="0079181D"/>
    <w:rsid w:val="00794973"/>
    <w:rsid w:val="007B3809"/>
    <w:rsid w:val="007B3C98"/>
    <w:rsid w:val="007D5BAF"/>
    <w:rsid w:val="007E0092"/>
    <w:rsid w:val="007F0F29"/>
    <w:rsid w:val="0082029A"/>
    <w:rsid w:val="008355F6"/>
    <w:rsid w:val="00851F51"/>
    <w:rsid w:val="00863FA8"/>
    <w:rsid w:val="00893DC7"/>
    <w:rsid w:val="008B3F02"/>
    <w:rsid w:val="00913BEE"/>
    <w:rsid w:val="0092367D"/>
    <w:rsid w:val="009874BD"/>
    <w:rsid w:val="00996D27"/>
    <w:rsid w:val="009A6F3E"/>
    <w:rsid w:val="00A000E7"/>
    <w:rsid w:val="00A27D0F"/>
    <w:rsid w:val="00A8239C"/>
    <w:rsid w:val="00A85D66"/>
    <w:rsid w:val="00AB776C"/>
    <w:rsid w:val="00AC23CA"/>
    <w:rsid w:val="00AD2999"/>
    <w:rsid w:val="00AE46EC"/>
    <w:rsid w:val="00AF1A58"/>
    <w:rsid w:val="00B0662B"/>
    <w:rsid w:val="00B146B2"/>
    <w:rsid w:val="00B17E46"/>
    <w:rsid w:val="00B42335"/>
    <w:rsid w:val="00B475AB"/>
    <w:rsid w:val="00B62F17"/>
    <w:rsid w:val="00B75B04"/>
    <w:rsid w:val="00B76D3A"/>
    <w:rsid w:val="00BE33D5"/>
    <w:rsid w:val="00BF336C"/>
    <w:rsid w:val="00BF662B"/>
    <w:rsid w:val="00BF6FA6"/>
    <w:rsid w:val="00C1125A"/>
    <w:rsid w:val="00C266C2"/>
    <w:rsid w:val="00C67500"/>
    <w:rsid w:val="00C703F7"/>
    <w:rsid w:val="00C84161"/>
    <w:rsid w:val="00CB354A"/>
    <w:rsid w:val="00D2261E"/>
    <w:rsid w:val="00D4171A"/>
    <w:rsid w:val="00D41AFD"/>
    <w:rsid w:val="00D4278A"/>
    <w:rsid w:val="00D606F4"/>
    <w:rsid w:val="00D649B3"/>
    <w:rsid w:val="00E20C82"/>
    <w:rsid w:val="00E40A1A"/>
    <w:rsid w:val="00E668A4"/>
    <w:rsid w:val="00ED6027"/>
    <w:rsid w:val="00EF2EB0"/>
    <w:rsid w:val="00F01554"/>
    <w:rsid w:val="00F14C6E"/>
    <w:rsid w:val="00F16656"/>
    <w:rsid w:val="00F34443"/>
    <w:rsid w:val="00F37198"/>
    <w:rsid w:val="00F52030"/>
    <w:rsid w:val="00F9008E"/>
    <w:rsid w:val="00FA365C"/>
    <w:rsid w:val="00FB11DA"/>
    <w:rsid w:val="00FB31B5"/>
    <w:rsid w:val="00FB551D"/>
    <w:rsid w:val="00FC1476"/>
    <w:rsid w:val="00FE65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5A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93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5A"/>
    <w:rPr>
      <w:rFonts w:ascii="Tahoma" w:hAnsi="Tahoma" w:cs="Tahoma"/>
      <w:sz w:val="16"/>
      <w:szCs w:val="16"/>
    </w:rPr>
  </w:style>
  <w:style w:type="paragraph" w:styleId="Header">
    <w:name w:val="header"/>
    <w:basedOn w:val="Normal"/>
    <w:link w:val="HeaderChar"/>
    <w:rsid w:val="00851F51"/>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51F5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703F7"/>
    <w:pPr>
      <w:widowControl w:val="0"/>
      <w:spacing w:after="120" w:line="240" w:lineRule="auto"/>
      <w:ind w:left="360"/>
    </w:pPr>
  </w:style>
  <w:style w:type="character" w:customStyle="1" w:styleId="BodyTextIndentChar">
    <w:name w:val="Body Text Indent Char"/>
    <w:basedOn w:val="DefaultParagraphFont"/>
    <w:link w:val="BodyTextIndent"/>
    <w:uiPriority w:val="99"/>
    <w:rsid w:val="00C7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4372">
      <w:bodyDiv w:val="1"/>
      <w:marLeft w:val="0"/>
      <w:marRight w:val="0"/>
      <w:marTop w:val="0"/>
      <w:marBottom w:val="0"/>
      <w:divBdr>
        <w:top w:val="none" w:sz="0" w:space="0" w:color="auto"/>
        <w:left w:val="none" w:sz="0" w:space="0" w:color="auto"/>
        <w:bottom w:val="none" w:sz="0" w:space="0" w:color="auto"/>
        <w:right w:val="none" w:sz="0" w:space="0" w:color="auto"/>
      </w:divBdr>
    </w:div>
    <w:div w:id="377972265">
      <w:bodyDiv w:val="1"/>
      <w:marLeft w:val="0"/>
      <w:marRight w:val="0"/>
      <w:marTop w:val="0"/>
      <w:marBottom w:val="0"/>
      <w:divBdr>
        <w:top w:val="none" w:sz="0" w:space="0" w:color="auto"/>
        <w:left w:val="none" w:sz="0" w:space="0" w:color="auto"/>
        <w:bottom w:val="none" w:sz="0" w:space="0" w:color="auto"/>
        <w:right w:val="none" w:sz="0" w:space="0" w:color="auto"/>
      </w:divBdr>
    </w:div>
    <w:div w:id="400253193">
      <w:bodyDiv w:val="1"/>
      <w:marLeft w:val="0"/>
      <w:marRight w:val="0"/>
      <w:marTop w:val="0"/>
      <w:marBottom w:val="0"/>
      <w:divBdr>
        <w:top w:val="none" w:sz="0" w:space="0" w:color="auto"/>
        <w:left w:val="none" w:sz="0" w:space="0" w:color="auto"/>
        <w:bottom w:val="none" w:sz="0" w:space="0" w:color="auto"/>
        <w:right w:val="none" w:sz="0" w:space="0" w:color="auto"/>
      </w:divBdr>
    </w:div>
    <w:div w:id="878737277">
      <w:bodyDiv w:val="1"/>
      <w:marLeft w:val="0"/>
      <w:marRight w:val="0"/>
      <w:marTop w:val="0"/>
      <w:marBottom w:val="0"/>
      <w:divBdr>
        <w:top w:val="none" w:sz="0" w:space="0" w:color="auto"/>
        <w:left w:val="none" w:sz="0" w:space="0" w:color="auto"/>
        <w:bottom w:val="none" w:sz="0" w:space="0" w:color="auto"/>
        <w:right w:val="none" w:sz="0" w:space="0" w:color="auto"/>
      </w:divBdr>
    </w:div>
    <w:div w:id="20623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Thomas Lardier</dc:creator>
  <cp:lastModifiedBy>Diana Cedeño</cp:lastModifiedBy>
  <cp:revision>7</cp:revision>
  <dcterms:created xsi:type="dcterms:W3CDTF">2020-03-03T21:38:00Z</dcterms:created>
  <dcterms:modified xsi:type="dcterms:W3CDTF">2020-04-15T17:23:00Z</dcterms:modified>
</cp:coreProperties>
</file>